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6C19A" w14:textId="77777777" w:rsidR="00CE527F" w:rsidRPr="00CE527F" w:rsidRDefault="00CE527F" w:rsidP="00B22419">
      <w:pPr>
        <w:shd w:val="clear" w:color="auto" w:fill="FFFFFF"/>
        <w:spacing w:after="0" w:line="240" w:lineRule="auto"/>
        <w:rPr>
          <w:rFonts w:asciiTheme="majorHAnsi" w:hAnsiTheme="majorHAnsi" w:cs="Times New Roman"/>
          <w:b/>
        </w:rPr>
      </w:pPr>
      <w:r w:rsidRPr="00CE527F">
        <w:rPr>
          <w:rFonts w:asciiTheme="majorHAnsi" w:hAnsiTheme="majorHAnsi" w:cs="Times New Roman"/>
          <w:b/>
        </w:rPr>
        <w:t>Curriculum vitae</w:t>
      </w:r>
    </w:p>
    <w:p w14:paraId="59BE31E5" w14:textId="77777777" w:rsidR="00CE527F" w:rsidRPr="00CE527F" w:rsidRDefault="00CE527F" w:rsidP="00B22419">
      <w:pPr>
        <w:shd w:val="clear" w:color="auto" w:fill="FFFFFF"/>
        <w:spacing w:after="0" w:line="240" w:lineRule="auto"/>
        <w:rPr>
          <w:rFonts w:asciiTheme="majorHAnsi" w:hAnsiTheme="majorHAnsi" w:cs="Times New Roman"/>
        </w:rPr>
      </w:pPr>
    </w:p>
    <w:p w14:paraId="708D0F41" w14:textId="77777777" w:rsidR="00B22419" w:rsidRPr="004945C5" w:rsidRDefault="00B22419" w:rsidP="00B22419">
      <w:pPr>
        <w:shd w:val="clear" w:color="auto" w:fill="FFFFFF"/>
        <w:spacing w:after="0" w:line="240" w:lineRule="auto"/>
        <w:rPr>
          <w:rFonts w:asciiTheme="majorHAnsi" w:hAnsiTheme="majorHAnsi" w:cs="Times New Roman"/>
          <w:b/>
        </w:rPr>
      </w:pPr>
      <w:r w:rsidRPr="004945C5">
        <w:rPr>
          <w:rFonts w:asciiTheme="majorHAnsi" w:hAnsiTheme="majorHAnsi" w:cs="Times New Roman"/>
          <w:b/>
        </w:rPr>
        <w:t xml:space="preserve">Prof. </w:t>
      </w:r>
      <w:proofErr w:type="spellStart"/>
      <w:r w:rsidRPr="004945C5">
        <w:rPr>
          <w:rFonts w:asciiTheme="majorHAnsi" w:hAnsiTheme="majorHAnsi" w:cs="Times New Roman"/>
          <w:b/>
        </w:rPr>
        <w:t>MUDr</w:t>
      </w:r>
      <w:proofErr w:type="spellEnd"/>
      <w:r w:rsidRPr="004945C5">
        <w:rPr>
          <w:rFonts w:asciiTheme="majorHAnsi" w:hAnsiTheme="majorHAnsi" w:cs="Times New Roman"/>
          <w:b/>
        </w:rPr>
        <w:t xml:space="preserve">. Jiří </w:t>
      </w:r>
      <w:proofErr w:type="spellStart"/>
      <w:r w:rsidRPr="004945C5">
        <w:rPr>
          <w:rFonts w:asciiTheme="majorHAnsi" w:hAnsiTheme="majorHAnsi" w:cs="Times New Roman"/>
          <w:b/>
        </w:rPr>
        <w:t>Forejt</w:t>
      </w:r>
      <w:proofErr w:type="spellEnd"/>
      <w:r w:rsidRPr="004945C5">
        <w:rPr>
          <w:rFonts w:asciiTheme="majorHAnsi" w:hAnsiTheme="majorHAnsi" w:cs="Times New Roman"/>
          <w:b/>
        </w:rPr>
        <w:t>, DrSc.</w:t>
      </w:r>
    </w:p>
    <w:p w14:paraId="6E8F347C" w14:textId="77777777" w:rsidR="004945C5" w:rsidRPr="004945C5" w:rsidRDefault="004945C5" w:rsidP="004945C5">
      <w:pPr>
        <w:shd w:val="clear" w:color="auto" w:fill="FFFFFF"/>
        <w:spacing w:after="0" w:line="240" w:lineRule="auto"/>
        <w:rPr>
          <w:rFonts w:asciiTheme="majorHAnsi" w:hAnsiTheme="majorHAnsi" w:cs="Times New Roman"/>
        </w:rPr>
      </w:pPr>
      <w:r w:rsidRPr="004945C5">
        <w:rPr>
          <w:rFonts w:asciiTheme="majorHAnsi" w:hAnsiTheme="majorHAnsi" w:cs="Times New Roman"/>
        </w:rPr>
        <w:t>Zápasnická 880, Praha 4</w:t>
      </w:r>
    </w:p>
    <w:p w14:paraId="06DD6D44" w14:textId="77777777" w:rsidR="004945C5" w:rsidRPr="004945C5" w:rsidRDefault="004945C5" w:rsidP="004945C5">
      <w:pPr>
        <w:shd w:val="clear" w:color="auto" w:fill="FFFFFF"/>
        <w:spacing w:after="0" w:line="240" w:lineRule="auto"/>
        <w:rPr>
          <w:rFonts w:asciiTheme="majorHAnsi" w:hAnsiTheme="majorHAnsi" w:cs="Times New Roman"/>
        </w:rPr>
      </w:pPr>
      <w:r w:rsidRPr="004945C5">
        <w:rPr>
          <w:rFonts w:asciiTheme="majorHAnsi" w:hAnsiTheme="majorHAnsi" w:cs="Times New Roman"/>
        </w:rPr>
        <w:t>Telefon:  241062257, 604838386</w:t>
      </w:r>
    </w:p>
    <w:p w14:paraId="77B572B0" w14:textId="77777777" w:rsidR="004945C5" w:rsidRPr="004945C5" w:rsidRDefault="004945C5" w:rsidP="004945C5">
      <w:pPr>
        <w:shd w:val="clear" w:color="auto" w:fill="FFFFFF"/>
        <w:spacing w:after="0" w:line="240" w:lineRule="auto"/>
        <w:rPr>
          <w:rFonts w:asciiTheme="majorHAnsi" w:hAnsiTheme="majorHAnsi" w:cs="Times New Roman"/>
        </w:rPr>
      </w:pPr>
      <w:r w:rsidRPr="004945C5">
        <w:rPr>
          <w:rFonts w:asciiTheme="majorHAnsi" w:hAnsiTheme="majorHAnsi" w:cs="Times New Roman"/>
        </w:rPr>
        <w:t>Fax: 241062154</w:t>
      </w:r>
    </w:p>
    <w:p w14:paraId="06FDB17E" w14:textId="77777777" w:rsidR="004945C5" w:rsidRPr="004945C5" w:rsidRDefault="004945C5" w:rsidP="004945C5">
      <w:pPr>
        <w:shd w:val="clear" w:color="auto" w:fill="FFFFFF"/>
        <w:spacing w:after="0" w:line="240" w:lineRule="auto"/>
        <w:rPr>
          <w:rFonts w:asciiTheme="majorHAnsi" w:hAnsiTheme="majorHAnsi" w:cs="Times New Roman"/>
        </w:rPr>
      </w:pPr>
      <w:r w:rsidRPr="004945C5">
        <w:rPr>
          <w:rFonts w:asciiTheme="majorHAnsi" w:hAnsiTheme="majorHAnsi" w:cs="Times New Roman"/>
        </w:rPr>
        <w:t xml:space="preserve">e-mail   </w:t>
      </w:r>
      <w:hyperlink r:id="rId5" w:history="1">
        <w:r w:rsidRPr="004945C5">
          <w:rPr>
            <w:rFonts w:asciiTheme="majorHAnsi" w:hAnsiTheme="majorHAnsi" w:cs="Times New Roman"/>
          </w:rPr>
          <w:t>jforejt@img.cas.cz</w:t>
        </w:r>
      </w:hyperlink>
    </w:p>
    <w:p w14:paraId="4D8EE373" w14:textId="77777777" w:rsidR="004945C5" w:rsidRPr="004945C5" w:rsidRDefault="004945C5" w:rsidP="004945C5">
      <w:pPr>
        <w:shd w:val="clear" w:color="auto" w:fill="FFFFFF"/>
        <w:spacing w:after="0" w:line="240" w:lineRule="auto"/>
        <w:rPr>
          <w:rFonts w:asciiTheme="majorHAnsi" w:hAnsiTheme="majorHAnsi" w:cs="Times New Roman"/>
        </w:rPr>
      </w:pPr>
      <w:r w:rsidRPr="004945C5">
        <w:rPr>
          <w:rFonts w:asciiTheme="majorHAnsi" w:hAnsiTheme="majorHAnsi" w:cs="Times New Roman"/>
        </w:rPr>
        <w:t xml:space="preserve">web: </w:t>
      </w:r>
      <w:hyperlink r:id="rId6" w:history="1">
        <w:r w:rsidRPr="004945C5">
          <w:rPr>
            <w:rFonts w:asciiTheme="majorHAnsi" w:hAnsiTheme="majorHAnsi" w:cs="Times New Roman"/>
          </w:rPr>
          <w:t>http://www.img.cas.cz/mmg</w:t>
        </w:r>
      </w:hyperlink>
    </w:p>
    <w:p w14:paraId="7DB880D9" w14:textId="77777777" w:rsidR="00B22419" w:rsidRPr="00B22419" w:rsidRDefault="00B22419" w:rsidP="00B2241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340F60" w14:textId="77777777" w:rsidR="00203617" w:rsidRPr="00B22419" w:rsidRDefault="00E72A60" w:rsidP="00CE527F">
      <w:pPr>
        <w:spacing w:beforeLines="1" w:before="2" w:afterLines="1" w:after="2" w:line="240" w:lineRule="auto"/>
        <w:outlineLvl w:val="2"/>
        <w:rPr>
          <w:rFonts w:asciiTheme="majorHAnsi" w:hAnsiTheme="majorHAnsi" w:cstheme="minorBidi"/>
          <w:b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Vzdělání</w:t>
      </w:r>
      <w:proofErr w:type="spellEnd"/>
      <w:r w:rsidR="00203617" w:rsidRPr="00B22419">
        <w:rPr>
          <w:rFonts w:asciiTheme="majorHAnsi" w:hAnsiTheme="majorHAnsi" w:cstheme="minorBidi"/>
          <w:b/>
          <w:sz w:val="22"/>
          <w:szCs w:val="20"/>
        </w:rPr>
        <w:t>:</w:t>
      </w:r>
    </w:p>
    <w:p w14:paraId="2A3EAA2C" w14:textId="77777777" w:rsidR="00203617" w:rsidRPr="00B22419" w:rsidRDefault="00203617" w:rsidP="00CE527F">
      <w:pPr>
        <w:numPr>
          <w:ilvl w:val="0"/>
          <w:numId w:val="2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1962-68,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MUDr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>.</w:t>
      </w:r>
      <w:r w:rsidR="00E72A60"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lékařská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fakulta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UK</w:t>
      </w:r>
      <w:r w:rsidRPr="00B22419">
        <w:rPr>
          <w:rFonts w:asciiTheme="majorHAnsi" w:hAnsiTheme="majorHAnsi" w:cstheme="minorBidi"/>
          <w:sz w:val="22"/>
          <w:szCs w:val="20"/>
        </w:rPr>
        <w:t xml:space="preserve">, Hradec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Králové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>;</w:t>
      </w:r>
    </w:p>
    <w:p w14:paraId="41131AB9" w14:textId="77777777" w:rsidR="00203617" w:rsidRPr="00B22419" w:rsidRDefault="00203617" w:rsidP="00CE527F">
      <w:pPr>
        <w:numPr>
          <w:ilvl w:val="0"/>
          <w:numId w:val="2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1975,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CSc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. </w:t>
      </w:r>
      <w:r w:rsidR="00B22419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B22419" w:rsidRPr="00B22419">
        <w:rPr>
          <w:rFonts w:asciiTheme="majorHAnsi" w:hAnsiTheme="majorHAnsi" w:cstheme="minorBidi"/>
          <w:sz w:val="22"/>
          <w:szCs w:val="20"/>
        </w:rPr>
        <w:t>genetika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Ústav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molekulární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genetiky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E72A60" w:rsidRPr="00B22419">
        <w:rPr>
          <w:rFonts w:asciiTheme="majorHAnsi" w:hAnsiTheme="majorHAnsi" w:cstheme="minorBidi"/>
          <w:sz w:val="22"/>
          <w:szCs w:val="20"/>
        </w:rPr>
        <w:t>ČSAV, Praha</w:t>
      </w:r>
      <w:r w:rsidRPr="00B22419">
        <w:rPr>
          <w:rFonts w:asciiTheme="majorHAnsi" w:hAnsiTheme="majorHAnsi" w:cstheme="minorBidi"/>
          <w:sz w:val="22"/>
          <w:szCs w:val="20"/>
        </w:rPr>
        <w:t>;</w:t>
      </w:r>
    </w:p>
    <w:p w14:paraId="14F502A7" w14:textId="77777777" w:rsidR="00203617" w:rsidRPr="00B22419" w:rsidRDefault="00203617" w:rsidP="00CE527F">
      <w:pPr>
        <w:numPr>
          <w:ilvl w:val="0"/>
          <w:numId w:val="2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1991, DrSc. </w:t>
      </w:r>
      <w:proofErr w:type="spellStart"/>
      <w:r w:rsidR="00B22419" w:rsidRPr="00B22419">
        <w:rPr>
          <w:rFonts w:asciiTheme="majorHAnsi" w:hAnsiTheme="majorHAnsi" w:cstheme="minorBidi"/>
          <w:sz w:val="22"/>
          <w:szCs w:val="20"/>
        </w:rPr>
        <w:t>genetika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Karlova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Universita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E72A60" w:rsidRPr="00B22419">
        <w:rPr>
          <w:rFonts w:asciiTheme="majorHAnsi" w:hAnsiTheme="majorHAnsi" w:cstheme="minorBidi"/>
          <w:sz w:val="22"/>
          <w:szCs w:val="20"/>
        </w:rPr>
        <w:t>Praha</w:t>
      </w:r>
      <w:r w:rsidRPr="00B22419">
        <w:rPr>
          <w:rFonts w:asciiTheme="majorHAnsi" w:hAnsiTheme="majorHAnsi" w:cstheme="minorBidi"/>
          <w:sz w:val="22"/>
          <w:szCs w:val="20"/>
        </w:rPr>
        <w:t>;</w:t>
      </w:r>
    </w:p>
    <w:p w14:paraId="1673732C" w14:textId="77777777" w:rsidR="00203617" w:rsidRPr="00B22419" w:rsidRDefault="00203617" w:rsidP="00CE527F">
      <w:pPr>
        <w:numPr>
          <w:ilvl w:val="0"/>
          <w:numId w:val="2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2002, </w:t>
      </w:r>
      <w:r w:rsidR="00E72A60" w:rsidRPr="00B22419">
        <w:rPr>
          <w:rFonts w:asciiTheme="majorHAnsi" w:hAnsiTheme="majorHAnsi" w:cstheme="minorBidi"/>
          <w:sz w:val="22"/>
          <w:szCs w:val="20"/>
        </w:rPr>
        <w:t>Docent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molekulární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biologie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a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genetika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PřFUK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Praha</w:t>
      </w:r>
    </w:p>
    <w:p w14:paraId="661622CB" w14:textId="77777777" w:rsidR="00203617" w:rsidRPr="00B22419" w:rsidRDefault="00203617" w:rsidP="00CE527F">
      <w:pPr>
        <w:numPr>
          <w:ilvl w:val="0"/>
          <w:numId w:val="2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2006,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Profesor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molekulární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biologie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a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genetika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PřFUK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Praha</w:t>
      </w:r>
    </w:p>
    <w:p w14:paraId="7A41AE58" w14:textId="77777777" w:rsidR="00203617" w:rsidRPr="00B22419" w:rsidRDefault="00E72A60" w:rsidP="00CE527F">
      <w:pPr>
        <w:spacing w:beforeLines="1" w:before="2" w:afterLines="1" w:after="2" w:line="240" w:lineRule="auto"/>
        <w:outlineLvl w:val="2"/>
        <w:rPr>
          <w:rFonts w:asciiTheme="majorHAnsi" w:hAnsiTheme="majorHAnsi" w:cstheme="minorBidi"/>
          <w:b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Zaměstnání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a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akademické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p</w:t>
      </w:r>
      <w:r w:rsidR="00D805D1" w:rsidRPr="00B22419">
        <w:rPr>
          <w:rFonts w:asciiTheme="majorHAnsi" w:hAnsiTheme="majorHAnsi" w:cstheme="minorBidi"/>
          <w:b/>
          <w:sz w:val="22"/>
          <w:szCs w:val="20"/>
        </w:rPr>
        <w:t>ozice</w:t>
      </w:r>
      <w:proofErr w:type="spellEnd"/>
      <w:r w:rsidR="00203617" w:rsidRPr="00B22419">
        <w:rPr>
          <w:rFonts w:asciiTheme="majorHAnsi" w:hAnsiTheme="majorHAnsi" w:cstheme="minorBidi"/>
          <w:b/>
          <w:sz w:val="22"/>
          <w:szCs w:val="20"/>
        </w:rPr>
        <w:t>:</w:t>
      </w:r>
    </w:p>
    <w:p w14:paraId="44CA55B0" w14:textId="77777777" w:rsidR="00203617" w:rsidRPr="00B22419" w:rsidRDefault="00203617" w:rsidP="00CE527F">
      <w:pPr>
        <w:numPr>
          <w:ilvl w:val="0"/>
          <w:numId w:val="3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1968-</w:t>
      </w:r>
      <w:r w:rsidR="00E72A60" w:rsidRPr="00B22419">
        <w:rPr>
          <w:rFonts w:asciiTheme="majorHAnsi" w:hAnsiTheme="majorHAnsi" w:cstheme="minorBidi"/>
          <w:sz w:val="22"/>
          <w:szCs w:val="20"/>
        </w:rPr>
        <w:t>dosud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Ústav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molekulární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genetiky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AV ČR</w:t>
      </w:r>
      <w:r w:rsidRPr="00B22419">
        <w:rPr>
          <w:rFonts w:asciiTheme="majorHAnsi" w:hAnsiTheme="majorHAnsi" w:cstheme="minorBidi"/>
          <w:sz w:val="22"/>
          <w:szCs w:val="20"/>
        </w:rPr>
        <w:t xml:space="preserve"> (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původně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r w:rsidR="00974F05" w:rsidRPr="00B22419">
        <w:rPr>
          <w:rFonts w:asciiTheme="majorHAnsi" w:hAnsiTheme="majorHAnsi" w:cstheme="minorBidi"/>
          <w:sz w:val="22"/>
          <w:szCs w:val="20"/>
        </w:rPr>
        <w:t>ÚEBG AV ČR)</w:t>
      </w:r>
    </w:p>
    <w:p w14:paraId="2146142F" w14:textId="77777777" w:rsidR="00974F05" w:rsidRPr="00B22419" w:rsidRDefault="00203617" w:rsidP="00CE527F">
      <w:pPr>
        <w:numPr>
          <w:ilvl w:val="0"/>
          <w:numId w:val="3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1980-</w:t>
      </w:r>
      <w:r w:rsidR="00E72A60" w:rsidRPr="00B22419">
        <w:rPr>
          <w:rFonts w:asciiTheme="majorHAnsi" w:hAnsiTheme="majorHAnsi" w:cstheme="minorBidi"/>
          <w:sz w:val="22"/>
          <w:szCs w:val="20"/>
        </w:rPr>
        <w:t>dosud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vedoucí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oddělení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myší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molekulární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genetiky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</w:p>
    <w:p w14:paraId="18812159" w14:textId="77777777" w:rsidR="00203617" w:rsidRPr="00B22419" w:rsidRDefault="00203617" w:rsidP="00CE527F">
      <w:pPr>
        <w:numPr>
          <w:ilvl w:val="0"/>
          <w:numId w:val="3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1992-1993, 1995-1996,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Hostující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profesor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>, Department of Molecular Biology, Princeton University, Princeton, New Jersey, USA</w:t>
      </w:r>
    </w:p>
    <w:p w14:paraId="2CE917BE" w14:textId="77777777" w:rsidR="00203617" w:rsidRPr="00B22419" w:rsidRDefault="00D805D1" w:rsidP="00CE527F">
      <w:pPr>
        <w:spacing w:beforeLines="1" w:before="2" w:afterLines="1" w:after="2" w:line="240" w:lineRule="auto"/>
        <w:outlineLvl w:val="2"/>
        <w:rPr>
          <w:rFonts w:asciiTheme="majorHAnsi" w:hAnsiTheme="majorHAnsi" w:cstheme="minorBidi"/>
          <w:b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Členství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v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domácích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vědeckých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orgánech</w:t>
      </w:r>
      <w:proofErr w:type="spellEnd"/>
      <w:r w:rsidR="00203617" w:rsidRPr="00B22419">
        <w:rPr>
          <w:rFonts w:asciiTheme="majorHAnsi" w:hAnsiTheme="majorHAnsi" w:cstheme="minorBidi"/>
          <w:b/>
          <w:sz w:val="22"/>
          <w:szCs w:val="20"/>
        </w:rPr>
        <w:t>:</w:t>
      </w:r>
    </w:p>
    <w:p w14:paraId="0540A7A6" w14:textId="77777777" w:rsidR="00974F05" w:rsidRPr="00B22419" w:rsidRDefault="00D805D1" w:rsidP="00CE527F">
      <w:pPr>
        <w:numPr>
          <w:ilvl w:val="0"/>
          <w:numId w:val="4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1999 –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dosud</w:t>
      </w:r>
      <w:proofErr w:type="spellEnd"/>
      <w:r w:rsidR="00974F05" w:rsidRPr="00B22419">
        <w:rPr>
          <w:rFonts w:asciiTheme="majorHAnsi" w:hAnsiTheme="majorHAnsi" w:cstheme="minorBidi"/>
          <w:sz w:val="22"/>
          <w:szCs w:val="20"/>
        </w:rPr>
        <w:t>,</w:t>
      </w:r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volený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Učené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společnosti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ČR</w:t>
      </w:r>
      <w:r w:rsidR="00974F05" w:rsidRPr="00B22419">
        <w:rPr>
          <w:rFonts w:asciiTheme="majorHAnsi" w:hAnsiTheme="majorHAnsi" w:cstheme="minorBidi"/>
          <w:sz w:val="22"/>
          <w:szCs w:val="20"/>
        </w:rPr>
        <w:t xml:space="preserve"> </w:t>
      </w:r>
    </w:p>
    <w:p w14:paraId="1C6C33B2" w14:textId="77777777" w:rsidR="00D805D1" w:rsidRPr="00B22419" w:rsidRDefault="00974F05" w:rsidP="00CE527F">
      <w:pPr>
        <w:numPr>
          <w:ilvl w:val="0"/>
          <w:numId w:val="4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2001-2005,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místopředseda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Vědecké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rady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AV ČR</w:t>
      </w:r>
    </w:p>
    <w:p w14:paraId="7E07E377" w14:textId="77777777" w:rsidR="00203617" w:rsidRPr="00B22419" w:rsidRDefault="00203617" w:rsidP="00CE527F">
      <w:pPr>
        <w:numPr>
          <w:ilvl w:val="0"/>
          <w:numId w:val="4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2003-</w:t>
      </w:r>
      <w:r w:rsidR="00D805D1" w:rsidRPr="00B22419">
        <w:rPr>
          <w:rFonts w:asciiTheme="majorHAnsi" w:hAnsiTheme="majorHAnsi" w:cstheme="minorBidi"/>
          <w:sz w:val="22"/>
          <w:szCs w:val="20"/>
        </w:rPr>
        <w:t>dosud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předseda</w:t>
      </w:r>
      <w:proofErr w:type="spellEnd"/>
      <w:r w:rsidR="00D805D1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komise</w:t>
      </w:r>
      <w:proofErr w:type="spellEnd"/>
      <w:r w:rsidR="00D805D1" w:rsidRPr="00B22419">
        <w:rPr>
          <w:rFonts w:asciiTheme="majorHAnsi" w:hAnsiTheme="majorHAnsi" w:cstheme="minorBidi"/>
          <w:sz w:val="22"/>
          <w:szCs w:val="20"/>
        </w:rPr>
        <w:t xml:space="preserve"> pro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vě</w:t>
      </w:r>
      <w:r w:rsidR="00974F05" w:rsidRPr="00B22419">
        <w:rPr>
          <w:rFonts w:asciiTheme="majorHAnsi" w:hAnsiTheme="majorHAnsi" w:cstheme="minorBidi"/>
          <w:sz w:val="22"/>
          <w:szCs w:val="20"/>
        </w:rPr>
        <w:t>d</w:t>
      </w:r>
      <w:proofErr w:type="spellEnd"/>
      <w:r w:rsidR="00974F05" w:rsidRPr="00B22419">
        <w:rPr>
          <w:rFonts w:asciiTheme="majorHAnsi" w:hAnsiTheme="majorHAnsi" w:cstheme="minorBidi"/>
          <w:sz w:val="22"/>
          <w:szCs w:val="20"/>
        </w:rPr>
        <w:t>.</w:t>
      </w:r>
      <w:r w:rsidR="00D805D1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titul</w:t>
      </w:r>
      <w:proofErr w:type="spellEnd"/>
      <w:r w:rsidR="00D805D1" w:rsidRPr="00B22419">
        <w:rPr>
          <w:rFonts w:asciiTheme="majorHAnsi" w:hAnsiTheme="majorHAnsi" w:cstheme="minorBidi"/>
          <w:sz w:val="22"/>
          <w:szCs w:val="20"/>
        </w:rPr>
        <w:t xml:space="preserve"> DSc v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oboru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genetika</w:t>
      </w:r>
      <w:proofErr w:type="spellEnd"/>
      <w:r w:rsidR="00D805D1"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D805D1" w:rsidRPr="00B22419">
        <w:rPr>
          <w:rFonts w:asciiTheme="majorHAnsi" w:hAnsiTheme="majorHAnsi" w:cstheme="minorBidi"/>
          <w:sz w:val="22"/>
          <w:szCs w:val="20"/>
        </w:rPr>
        <w:t>genomika</w:t>
      </w:r>
      <w:proofErr w:type="spellEnd"/>
      <w:r w:rsidR="00974F05" w:rsidRPr="00B22419">
        <w:rPr>
          <w:rFonts w:asciiTheme="majorHAnsi" w:hAnsiTheme="majorHAnsi" w:cstheme="minorBidi"/>
          <w:sz w:val="22"/>
          <w:szCs w:val="20"/>
        </w:rPr>
        <w:t xml:space="preserve"> AV ČR</w:t>
      </w:r>
    </w:p>
    <w:p w14:paraId="0FAE4817" w14:textId="77777777" w:rsidR="00231A6B" w:rsidRPr="00B22419" w:rsidRDefault="00E72A60" w:rsidP="00CE527F">
      <w:pPr>
        <w:spacing w:beforeLines="1" w:before="2" w:afterLines="1" w:after="2" w:line="240" w:lineRule="auto"/>
        <w:outlineLvl w:val="2"/>
        <w:rPr>
          <w:rFonts w:asciiTheme="majorHAnsi" w:hAnsiTheme="majorHAnsi" w:cstheme="minorBidi"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Členství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a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funkce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ve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vybraných</w:t>
      </w:r>
      <w:proofErr w:type="spellEnd"/>
      <w:r w:rsidR="00203617"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mezinárodních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organizacích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a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vědeckých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orgánech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>:</w:t>
      </w:r>
      <w:r w:rsidR="00203617"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</w:p>
    <w:p w14:paraId="2C105793" w14:textId="77777777" w:rsidR="00203617" w:rsidRPr="00B22419" w:rsidRDefault="00203617" w:rsidP="00CE527F">
      <w:pPr>
        <w:pStyle w:val="Odstavecseseznamem"/>
        <w:numPr>
          <w:ilvl w:val="0"/>
          <w:numId w:val="4"/>
        </w:numPr>
        <w:spacing w:beforeLines="1" w:before="2" w:afterLines="1" w:after="2" w:line="240" w:lineRule="auto"/>
        <w:outlineLvl w:val="2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1984-</w:t>
      </w:r>
      <w:r w:rsidR="00E72A60" w:rsidRPr="00B22419">
        <w:rPr>
          <w:rFonts w:asciiTheme="majorHAnsi" w:hAnsiTheme="majorHAnsi" w:cstheme="minorBidi"/>
          <w:sz w:val="22"/>
          <w:szCs w:val="20"/>
        </w:rPr>
        <w:t>dosud</w:t>
      </w:r>
      <w:r w:rsidRPr="00B22419">
        <w:rPr>
          <w:rFonts w:asciiTheme="majorHAnsi" w:hAnsiTheme="majorHAnsi" w:cstheme="minorBidi"/>
          <w:sz w:val="22"/>
          <w:szCs w:val="20"/>
        </w:rPr>
        <w:t>, Internat</w:t>
      </w:r>
      <w:r w:rsidR="00E72A60" w:rsidRPr="00B22419">
        <w:rPr>
          <w:rFonts w:asciiTheme="majorHAnsi" w:hAnsiTheme="majorHAnsi" w:cstheme="minorBidi"/>
          <w:sz w:val="22"/>
          <w:szCs w:val="20"/>
        </w:rPr>
        <w:t>ional</w:t>
      </w:r>
      <w:r w:rsidRPr="00B22419">
        <w:rPr>
          <w:rFonts w:asciiTheme="majorHAnsi" w:hAnsiTheme="majorHAnsi" w:cstheme="minorBidi"/>
          <w:sz w:val="22"/>
          <w:szCs w:val="20"/>
        </w:rPr>
        <w:t xml:space="preserve"> Committee for Standardized Mouse Genetic Nomenclature</w:t>
      </w:r>
      <w:r w:rsidR="00231A6B"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231A6B" w:rsidRPr="00B22419">
        <w:rPr>
          <w:rFonts w:asciiTheme="majorHAnsi" w:hAnsiTheme="majorHAnsi" w:cstheme="minorBidi"/>
          <w:sz w:val="22"/>
          <w:szCs w:val="20"/>
        </w:rPr>
        <w:t>volený</w:t>
      </w:r>
      <w:proofErr w:type="spellEnd"/>
      <w:r w:rsidR="00231A6B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231A6B"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</w:p>
    <w:p w14:paraId="09FC653E" w14:textId="77777777" w:rsidR="00203617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1991-</w:t>
      </w:r>
      <w:r w:rsidR="00E72A60" w:rsidRPr="00B22419">
        <w:rPr>
          <w:rFonts w:asciiTheme="majorHAnsi" w:hAnsiTheme="majorHAnsi" w:cstheme="minorBidi"/>
          <w:sz w:val="22"/>
          <w:szCs w:val="20"/>
        </w:rPr>
        <w:t>dosud</w:t>
      </w:r>
      <w:r w:rsidRPr="00B22419">
        <w:rPr>
          <w:rFonts w:asciiTheme="majorHAnsi" w:hAnsiTheme="majorHAnsi" w:cstheme="minorBidi"/>
          <w:sz w:val="22"/>
          <w:szCs w:val="20"/>
        </w:rPr>
        <w:t>, International Mammalian Genome Society</w:t>
      </w:r>
    </w:p>
    <w:p w14:paraId="32C4AFE6" w14:textId="77777777" w:rsidR="00203617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1996-</w:t>
      </w:r>
      <w:r w:rsidR="006D50B8" w:rsidRPr="00B22419">
        <w:rPr>
          <w:rFonts w:asciiTheme="majorHAnsi" w:hAnsiTheme="majorHAnsi" w:cstheme="minorBidi"/>
          <w:sz w:val="22"/>
          <w:szCs w:val="20"/>
        </w:rPr>
        <w:t>2005</w:t>
      </w:r>
      <w:r w:rsidRPr="00B22419">
        <w:rPr>
          <w:rFonts w:asciiTheme="majorHAnsi" w:hAnsiTheme="majorHAnsi" w:cstheme="minorBidi"/>
          <w:sz w:val="22"/>
          <w:szCs w:val="20"/>
        </w:rPr>
        <w:t xml:space="preserve"> Howard Hughes Medical Institute</w:t>
      </w:r>
      <w:r w:rsidR="00974F05" w:rsidRPr="00B22419">
        <w:rPr>
          <w:rFonts w:asciiTheme="majorHAnsi" w:hAnsiTheme="majorHAnsi" w:cstheme="minorBidi"/>
          <w:sz w:val="22"/>
          <w:szCs w:val="20"/>
        </w:rPr>
        <w:t xml:space="preserve"> (HHMI) </w:t>
      </w:r>
      <w:r w:rsidRPr="00B22419">
        <w:rPr>
          <w:rFonts w:asciiTheme="majorHAnsi" w:hAnsiTheme="majorHAnsi" w:cstheme="minorBidi"/>
          <w:sz w:val="22"/>
          <w:szCs w:val="20"/>
        </w:rPr>
        <w:t>–International Scholar</w:t>
      </w:r>
    </w:p>
    <w:p w14:paraId="3E9CE31F" w14:textId="77777777" w:rsidR="00203617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1999-</w:t>
      </w:r>
      <w:r w:rsidR="00E72A60" w:rsidRPr="00B22419">
        <w:rPr>
          <w:rFonts w:asciiTheme="majorHAnsi" w:hAnsiTheme="majorHAnsi" w:cstheme="minorBidi"/>
          <w:sz w:val="22"/>
          <w:szCs w:val="20"/>
        </w:rPr>
        <w:t>dosud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Evropská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molekulárně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biologická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organizace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(EMBO)</w:t>
      </w:r>
      <w:r w:rsidRPr="00B22419">
        <w:rPr>
          <w:rFonts w:asciiTheme="majorHAnsi" w:hAnsiTheme="majorHAnsi" w:cstheme="minorBidi"/>
          <w:sz w:val="22"/>
          <w:szCs w:val="20"/>
        </w:rPr>
        <w:t>-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volený</w:t>
      </w:r>
      <w:proofErr w:type="spellEnd"/>
      <w:r w:rsidR="00E72A60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E72A60"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</w:p>
    <w:p w14:paraId="23C1EA90" w14:textId="77777777" w:rsidR="00203617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2003-2006, EMBO YIP Selection Committee</w:t>
      </w:r>
      <w:r w:rsidR="006C37AA"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č</w:t>
      </w:r>
      <w:r w:rsidR="00231A6B" w:rsidRPr="00B22419">
        <w:rPr>
          <w:rFonts w:asciiTheme="majorHAnsi" w:hAnsiTheme="majorHAnsi" w:cstheme="minorBidi"/>
          <w:sz w:val="22"/>
          <w:szCs w:val="20"/>
        </w:rPr>
        <w:t>len</w:t>
      </w:r>
      <w:proofErr w:type="spellEnd"/>
    </w:p>
    <w:p w14:paraId="61506908" w14:textId="77777777" w:rsidR="00683C3C" w:rsidRPr="00B22419" w:rsidRDefault="006C37AA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2003-2007,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volený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sekretariátu</w:t>
      </w:r>
      <w:proofErr w:type="spellEnd"/>
      <w:r w:rsidR="00203617" w:rsidRPr="00B22419">
        <w:rPr>
          <w:rFonts w:asciiTheme="majorHAnsi" w:hAnsiTheme="majorHAnsi" w:cstheme="minorBidi"/>
          <w:sz w:val="22"/>
          <w:szCs w:val="20"/>
        </w:rPr>
        <w:t>, International Mammalian Genome Society</w:t>
      </w:r>
    </w:p>
    <w:p w14:paraId="64DA4620" w14:textId="77777777" w:rsidR="008430B3" w:rsidRPr="00B22419" w:rsidRDefault="00683C3C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2007-2008,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>, Scientific Advisory Board, Center for Genome Dynamics, The Jackson Laboratory, Bar Harbor, Me, USA</w:t>
      </w:r>
    </w:p>
    <w:p w14:paraId="24C11AE2" w14:textId="77777777" w:rsidR="00683C3C" w:rsidRPr="00B22419" w:rsidRDefault="008430B3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>2008 –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dosud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>, Scientific Advisory Board, Consortium of an Integrated Genome Research Network, Max-Planck-Institute for Molecular Genetics, Berlin</w:t>
      </w:r>
    </w:p>
    <w:p w14:paraId="1F31211A" w14:textId="77777777" w:rsidR="00683C3C" w:rsidRPr="00B22419" w:rsidRDefault="006A79E5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>
        <w:rPr>
          <w:rFonts w:asciiTheme="majorHAnsi" w:hAnsiTheme="majorHAnsi" w:cstheme="minorBidi"/>
          <w:sz w:val="22"/>
          <w:szCs w:val="20"/>
        </w:rPr>
        <w:t>200</w:t>
      </w:r>
      <w:r>
        <w:rPr>
          <w:rFonts w:ascii="Times New Roman" w:hAnsi="Times New Roman" w:cstheme="minorBidi"/>
          <w:sz w:val="22"/>
          <w:szCs w:val="20"/>
        </w:rPr>
        <w:t>6</w:t>
      </w:r>
      <w:r w:rsidR="00683C3C" w:rsidRPr="00B22419">
        <w:rPr>
          <w:rFonts w:asciiTheme="majorHAnsi" w:hAnsiTheme="majorHAnsi" w:cstheme="minorBidi"/>
          <w:sz w:val="22"/>
          <w:szCs w:val="20"/>
        </w:rPr>
        <w:t xml:space="preserve"> –</w:t>
      </w:r>
      <w:r>
        <w:rPr>
          <w:rFonts w:ascii="Times New Roman" w:hAnsi="Times New Roman" w:cstheme="minorBidi"/>
          <w:sz w:val="22"/>
          <w:szCs w:val="20"/>
        </w:rPr>
        <w:t>2012</w:t>
      </w:r>
      <w:r w:rsidR="00683C3C" w:rsidRPr="00B22419">
        <w:rPr>
          <w:rFonts w:asciiTheme="majorHAnsi" w:hAnsiTheme="majorHAnsi" w:cstheme="minorBidi"/>
          <w:sz w:val="22"/>
          <w:szCs w:val="20"/>
        </w:rPr>
        <w:t>, ERC Advanced Grants</w:t>
      </w:r>
      <w:r w:rsidR="00974F05" w:rsidRPr="00B22419">
        <w:rPr>
          <w:rFonts w:asciiTheme="majorHAnsi" w:hAnsiTheme="majorHAnsi" w:cstheme="minorBidi"/>
          <w:sz w:val="22"/>
          <w:szCs w:val="20"/>
        </w:rPr>
        <w:t>,</w:t>
      </w:r>
      <w:r w:rsidR="00683C3C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974F05" w:rsidRPr="00B22419">
        <w:rPr>
          <w:rFonts w:asciiTheme="majorHAnsi" w:hAnsiTheme="majorHAnsi" w:cstheme="minorBidi"/>
          <w:sz w:val="22"/>
          <w:szCs w:val="20"/>
        </w:rPr>
        <w:t>č</w:t>
      </w:r>
      <w:r w:rsidR="00683C3C" w:rsidRPr="00B22419">
        <w:rPr>
          <w:rFonts w:asciiTheme="majorHAnsi" w:hAnsiTheme="majorHAnsi" w:cstheme="minorBidi"/>
          <w:sz w:val="22"/>
          <w:szCs w:val="20"/>
        </w:rPr>
        <w:t>len</w:t>
      </w:r>
      <w:proofErr w:type="spellEnd"/>
      <w:r w:rsidR="00683C3C" w:rsidRPr="00B22419">
        <w:rPr>
          <w:rFonts w:asciiTheme="majorHAnsi" w:hAnsiTheme="majorHAnsi" w:cstheme="minorBidi"/>
          <w:sz w:val="22"/>
          <w:szCs w:val="20"/>
        </w:rPr>
        <w:t xml:space="preserve"> ERC peer review </w:t>
      </w:r>
      <w:proofErr w:type="spellStart"/>
      <w:r w:rsidR="00683C3C" w:rsidRPr="00B22419">
        <w:rPr>
          <w:rFonts w:asciiTheme="majorHAnsi" w:hAnsiTheme="majorHAnsi" w:cstheme="minorBidi"/>
          <w:sz w:val="22"/>
          <w:szCs w:val="20"/>
        </w:rPr>
        <w:t>panelu</w:t>
      </w:r>
      <w:proofErr w:type="spellEnd"/>
      <w:r w:rsidR="00683C3C" w:rsidRPr="00B22419">
        <w:rPr>
          <w:rFonts w:asciiTheme="majorHAnsi" w:hAnsiTheme="majorHAnsi" w:cstheme="minorBidi"/>
          <w:sz w:val="22"/>
          <w:szCs w:val="20"/>
        </w:rPr>
        <w:t>: Genetics, Genomics, Bioinformatics and Systems Biology (LS2)</w:t>
      </w:r>
    </w:p>
    <w:p w14:paraId="3ACFA37C" w14:textId="77777777" w:rsidR="00B22419" w:rsidRPr="00B22419" w:rsidRDefault="00683C3C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2010-2011, LABEX – ANR –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Člen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mezinárodní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Jury </w:t>
      </w:r>
      <w:r w:rsidR="00974F05" w:rsidRPr="00B22419">
        <w:rPr>
          <w:rFonts w:asciiTheme="majorHAnsi" w:hAnsiTheme="majorHAnsi" w:cstheme="minorBidi"/>
          <w:sz w:val="22"/>
          <w:szCs w:val="20"/>
        </w:rPr>
        <w:t>“</w:t>
      </w:r>
      <w:r w:rsidRPr="00B22419">
        <w:rPr>
          <w:rFonts w:asciiTheme="majorHAnsi" w:hAnsiTheme="majorHAnsi" w:cstheme="minorBidi"/>
          <w:sz w:val="22"/>
          <w:szCs w:val="20"/>
        </w:rPr>
        <w:t>Laboratories of Excellence</w:t>
      </w:r>
      <w:r w:rsidR="00974F05" w:rsidRPr="00B22419">
        <w:rPr>
          <w:rFonts w:asciiTheme="majorHAnsi" w:hAnsiTheme="majorHAnsi" w:cstheme="minorBidi"/>
          <w:sz w:val="22"/>
          <w:szCs w:val="20"/>
        </w:rPr>
        <w:t>”</w:t>
      </w:r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</w:p>
    <w:p w14:paraId="4ABF98FF" w14:textId="77777777" w:rsidR="006C37AA" w:rsidRPr="00B22419" w:rsidRDefault="00B22419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sz w:val="22"/>
          <w:szCs w:val="20"/>
        </w:rPr>
        <w:t>Č</w:t>
      </w:r>
      <w:r w:rsidR="006C37AA" w:rsidRPr="00B22419">
        <w:rPr>
          <w:rFonts w:asciiTheme="majorHAnsi" w:hAnsiTheme="majorHAnsi" w:cstheme="minorBidi"/>
          <w:sz w:val="22"/>
          <w:szCs w:val="20"/>
        </w:rPr>
        <w:t>len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redakčních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rad</w:t>
      </w:r>
      <w:r w:rsidR="00203617" w:rsidRPr="00B22419">
        <w:rPr>
          <w:rFonts w:asciiTheme="majorHAnsi" w:hAnsiTheme="majorHAnsi" w:cstheme="minorBidi"/>
          <w:sz w:val="22"/>
          <w:szCs w:val="20"/>
        </w:rPr>
        <w:t xml:space="preserve"> (</w:t>
      </w:r>
      <w:r w:rsidR="006C37AA" w:rsidRPr="00B22419">
        <w:rPr>
          <w:rFonts w:asciiTheme="majorHAnsi" w:hAnsiTheme="majorHAnsi" w:cstheme="minorBidi"/>
          <w:sz w:val="22"/>
          <w:szCs w:val="20"/>
        </w:rPr>
        <w:t xml:space="preserve">v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minulost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a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nyní</w:t>
      </w:r>
      <w:proofErr w:type="spellEnd"/>
      <w:r w:rsidR="00203617" w:rsidRPr="00B22419">
        <w:rPr>
          <w:rFonts w:asciiTheme="majorHAnsi" w:hAnsiTheme="majorHAnsi" w:cstheme="minorBidi"/>
          <w:sz w:val="22"/>
          <w:szCs w:val="20"/>
        </w:rPr>
        <w:t xml:space="preserve">): </w:t>
      </w:r>
      <w:r w:rsidR="00203617" w:rsidRPr="00B22419">
        <w:rPr>
          <w:rFonts w:asciiTheme="majorHAnsi" w:hAnsiTheme="majorHAnsi" w:cstheme="minorBidi"/>
          <w:i/>
          <w:sz w:val="22"/>
          <w:szCs w:val="20"/>
        </w:rPr>
        <w:t>Cytogenetics and Cell Genetics</w:t>
      </w:r>
      <w:r w:rsidR="006C37AA" w:rsidRPr="00B22419">
        <w:rPr>
          <w:rFonts w:asciiTheme="majorHAnsi" w:hAnsiTheme="majorHAnsi" w:cstheme="minorBidi"/>
          <w:i/>
          <w:sz w:val="22"/>
          <w:szCs w:val="20"/>
        </w:rPr>
        <w:t>,</w:t>
      </w:r>
      <w:r w:rsidR="00203617" w:rsidRPr="00B22419">
        <w:rPr>
          <w:rFonts w:asciiTheme="majorHAnsi" w:hAnsiTheme="majorHAnsi" w:cstheme="minorBidi"/>
          <w:sz w:val="22"/>
          <w:szCs w:val="20"/>
        </w:rPr>
        <w:t xml:space="preserve"> </w:t>
      </w:r>
      <w:r w:rsidR="00203617" w:rsidRPr="00B22419">
        <w:rPr>
          <w:rFonts w:asciiTheme="majorHAnsi" w:hAnsiTheme="majorHAnsi" w:cstheme="minorBidi"/>
          <w:i/>
          <w:sz w:val="22"/>
          <w:szCs w:val="20"/>
        </w:rPr>
        <w:t xml:space="preserve">Experimental and Clinical </w:t>
      </w:r>
      <w:proofErr w:type="spellStart"/>
      <w:r w:rsidR="00203617" w:rsidRPr="00B22419">
        <w:rPr>
          <w:rFonts w:asciiTheme="majorHAnsi" w:hAnsiTheme="majorHAnsi" w:cstheme="minorBidi"/>
          <w:i/>
          <w:sz w:val="22"/>
          <w:szCs w:val="20"/>
        </w:rPr>
        <w:t>Immunogenetics</w:t>
      </w:r>
      <w:proofErr w:type="spellEnd"/>
      <w:r w:rsidR="00203617"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203617" w:rsidRPr="00B22419">
        <w:rPr>
          <w:rFonts w:asciiTheme="majorHAnsi" w:hAnsiTheme="majorHAnsi" w:cstheme="minorBidi"/>
          <w:i/>
          <w:sz w:val="22"/>
          <w:szCs w:val="20"/>
        </w:rPr>
        <w:t>Roux Archives of Developmental Biology</w:t>
      </w:r>
      <w:r w:rsidR="00203617"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203617" w:rsidRPr="00B22419">
        <w:rPr>
          <w:rFonts w:asciiTheme="majorHAnsi" w:hAnsiTheme="majorHAnsi" w:cstheme="minorBidi"/>
          <w:i/>
          <w:sz w:val="22"/>
          <w:szCs w:val="20"/>
        </w:rPr>
        <w:t>Mammalian Genome</w:t>
      </w:r>
      <w:r w:rsidR="00203617"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203617" w:rsidRPr="00B22419">
        <w:rPr>
          <w:rFonts w:asciiTheme="majorHAnsi" w:hAnsiTheme="majorHAnsi" w:cstheme="minorBidi"/>
          <w:i/>
          <w:sz w:val="22"/>
          <w:szCs w:val="20"/>
        </w:rPr>
        <w:t xml:space="preserve">Folia </w:t>
      </w:r>
      <w:proofErr w:type="spellStart"/>
      <w:r w:rsidR="00203617" w:rsidRPr="00B22419">
        <w:rPr>
          <w:rFonts w:asciiTheme="majorHAnsi" w:hAnsiTheme="majorHAnsi" w:cstheme="minorBidi"/>
          <w:i/>
          <w:sz w:val="22"/>
          <w:szCs w:val="20"/>
        </w:rPr>
        <w:t>Biologica</w:t>
      </w:r>
      <w:proofErr w:type="spellEnd"/>
      <w:r w:rsidR="00203617" w:rsidRPr="00B22419">
        <w:rPr>
          <w:rFonts w:asciiTheme="majorHAnsi" w:hAnsiTheme="majorHAnsi" w:cstheme="minorBidi"/>
          <w:sz w:val="22"/>
          <w:szCs w:val="20"/>
        </w:rPr>
        <w:t xml:space="preserve">. </w:t>
      </w:r>
    </w:p>
    <w:p w14:paraId="335D5D62" w14:textId="77777777" w:rsidR="00203617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Ad hoc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recenzent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pro</w:t>
      </w:r>
      <w:r w:rsidRPr="00B22419">
        <w:rPr>
          <w:rFonts w:asciiTheme="majorHAnsi" w:hAnsiTheme="majorHAnsi" w:cstheme="minorBidi"/>
          <w:sz w:val="22"/>
          <w:szCs w:val="20"/>
        </w:rPr>
        <w:t xml:space="preserve">: </w:t>
      </w:r>
      <w:r w:rsidR="00B22419" w:rsidRPr="00B22419">
        <w:rPr>
          <w:rFonts w:asciiTheme="majorHAnsi" w:hAnsiTheme="majorHAnsi" w:cstheme="minorBidi"/>
          <w:i/>
          <w:sz w:val="22"/>
          <w:szCs w:val="20"/>
        </w:rPr>
        <w:t>PNAS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CE527F">
        <w:rPr>
          <w:rFonts w:asciiTheme="majorHAnsi" w:hAnsiTheme="majorHAnsi" w:cstheme="minorBidi"/>
          <w:sz w:val="22"/>
          <w:szCs w:val="20"/>
        </w:rPr>
        <w:t xml:space="preserve">Nature, Science, </w:t>
      </w:r>
      <w:r w:rsidRPr="00B22419">
        <w:rPr>
          <w:rFonts w:asciiTheme="majorHAnsi" w:hAnsiTheme="majorHAnsi" w:cstheme="minorBidi"/>
          <w:i/>
          <w:sz w:val="22"/>
          <w:szCs w:val="20"/>
        </w:rPr>
        <w:t>Genomics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Pr="00B22419">
        <w:rPr>
          <w:rFonts w:asciiTheme="majorHAnsi" w:hAnsiTheme="majorHAnsi" w:cstheme="minorBidi"/>
          <w:i/>
          <w:sz w:val="22"/>
          <w:szCs w:val="20"/>
        </w:rPr>
        <w:t>Genes and Development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 w:rsidR="00CE527F">
        <w:rPr>
          <w:rFonts w:asciiTheme="majorHAnsi" w:hAnsiTheme="majorHAnsi" w:cstheme="minorBidi"/>
          <w:i/>
          <w:sz w:val="22"/>
          <w:szCs w:val="20"/>
        </w:rPr>
        <w:t>Plos</w:t>
      </w:r>
      <w:proofErr w:type="spellEnd"/>
      <w:r w:rsidR="00CE527F">
        <w:rPr>
          <w:rFonts w:asciiTheme="majorHAnsi" w:hAnsiTheme="majorHAnsi" w:cstheme="minorBidi"/>
          <w:i/>
          <w:sz w:val="22"/>
          <w:szCs w:val="20"/>
        </w:rPr>
        <w:t xml:space="preserve"> Genetics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="006D50B8" w:rsidRPr="00B22419">
        <w:rPr>
          <w:rFonts w:asciiTheme="majorHAnsi" w:hAnsiTheme="majorHAnsi" w:cstheme="minorBidi"/>
          <w:i/>
          <w:sz w:val="22"/>
          <w:szCs w:val="20"/>
        </w:rPr>
        <w:t>Genome R</w:t>
      </w:r>
      <w:r w:rsidRPr="00B22419">
        <w:rPr>
          <w:rFonts w:asciiTheme="majorHAnsi" w:hAnsiTheme="majorHAnsi" w:cstheme="minorBidi"/>
          <w:i/>
          <w:sz w:val="22"/>
          <w:szCs w:val="20"/>
        </w:rPr>
        <w:t>esearch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Pr="00B22419">
        <w:rPr>
          <w:rFonts w:asciiTheme="majorHAnsi" w:hAnsiTheme="majorHAnsi" w:cstheme="minorBidi"/>
          <w:i/>
          <w:sz w:val="22"/>
          <w:szCs w:val="20"/>
        </w:rPr>
        <w:t>Genetics</w:t>
      </w:r>
      <w:r w:rsidRPr="00B22419">
        <w:rPr>
          <w:rFonts w:asciiTheme="majorHAnsi" w:hAnsiTheme="majorHAnsi" w:cstheme="minorBidi"/>
          <w:sz w:val="22"/>
          <w:szCs w:val="20"/>
        </w:rPr>
        <w:t xml:space="preserve">, </w:t>
      </w:r>
      <w:r w:rsidRPr="00B22419">
        <w:rPr>
          <w:rFonts w:asciiTheme="majorHAnsi" w:hAnsiTheme="majorHAnsi" w:cstheme="minorBidi"/>
          <w:i/>
          <w:sz w:val="22"/>
          <w:szCs w:val="20"/>
        </w:rPr>
        <w:t>Gene</w:t>
      </w:r>
      <w:r w:rsidR="00CE527F">
        <w:rPr>
          <w:rFonts w:asciiTheme="majorHAnsi" w:hAnsiTheme="majorHAnsi" w:cstheme="minorBidi"/>
          <w:i/>
          <w:sz w:val="22"/>
          <w:szCs w:val="20"/>
        </w:rPr>
        <w:t>.</w:t>
      </w:r>
    </w:p>
    <w:p w14:paraId="1FD43DEA" w14:textId="77777777" w:rsidR="006D50B8" w:rsidRPr="00B22419" w:rsidRDefault="00B22419" w:rsidP="00CE527F">
      <w:pPr>
        <w:spacing w:beforeLines="1" w:before="2" w:afterLines="1" w:after="2" w:line="240" w:lineRule="auto"/>
        <w:rPr>
          <w:rFonts w:asciiTheme="majorHAnsi" w:hAnsiTheme="majorHAnsi" w:cstheme="minorBidi"/>
          <w:b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b/>
          <w:sz w:val="22"/>
          <w:szCs w:val="20"/>
          <w:u w:val="single"/>
        </w:rPr>
        <w:t>O</w:t>
      </w:r>
      <w:r w:rsidR="006C37AA" w:rsidRPr="00B22419">
        <w:rPr>
          <w:rFonts w:asciiTheme="majorHAnsi" w:hAnsiTheme="majorHAnsi" w:cstheme="minorBidi"/>
          <w:b/>
          <w:sz w:val="22"/>
          <w:szCs w:val="20"/>
          <w:u w:val="single"/>
        </w:rPr>
        <w:t>rganizátor</w:t>
      </w:r>
      <w:proofErr w:type="spellEnd"/>
      <w:r w:rsidR="006C37AA" w:rsidRPr="00B22419">
        <w:rPr>
          <w:rFonts w:asciiTheme="majorHAnsi" w:hAnsiTheme="majorHAnsi" w:cstheme="minorBidi"/>
          <w:b/>
          <w:sz w:val="22"/>
          <w:szCs w:val="20"/>
          <w:u w:val="single"/>
        </w:rPr>
        <w:t xml:space="preserve"> </w:t>
      </w:r>
      <w:proofErr w:type="spellStart"/>
      <w:r w:rsidR="006C37AA" w:rsidRPr="00B22419">
        <w:rPr>
          <w:rFonts w:asciiTheme="majorHAnsi" w:hAnsiTheme="majorHAnsi" w:cstheme="minorBidi"/>
          <w:b/>
          <w:sz w:val="22"/>
          <w:szCs w:val="20"/>
          <w:u w:val="single"/>
        </w:rPr>
        <w:t>konferencí</w:t>
      </w:r>
      <w:proofErr w:type="spellEnd"/>
      <w:r w:rsidR="006C37AA" w:rsidRPr="00B22419">
        <w:rPr>
          <w:rFonts w:asciiTheme="majorHAnsi" w:hAnsiTheme="majorHAnsi" w:cstheme="minorBidi"/>
          <w:b/>
          <w:sz w:val="22"/>
          <w:szCs w:val="20"/>
          <w:u w:val="single"/>
        </w:rPr>
        <w:t xml:space="preserve"> a </w:t>
      </w:r>
      <w:proofErr w:type="spellStart"/>
      <w:r w:rsidR="006C37AA" w:rsidRPr="00B22419">
        <w:rPr>
          <w:rFonts w:asciiTheme="majorHAnsi" w:hAnsiTheme="majorHAnsi" w:cstheme="minorBidi"/>
          <w:b/>
          <w:sz w:val="22"/>
          <w:szCs w:val="20"/>
          <w:u w:val="single"/>
        </w:rPr>
        <w:t>symposií</w:t>
      </w:r>
      <w:proofErr w:type="spellEnd"/>
      <w:r w:rsidR="00203617" w:rsidRPr="00B22419">
        <w:rPr>
          <w:rFonts w:asciiTheme="majorHAnsi" w:hAnsiTheme="majorHAnsi" w:cstheme="minorBidi"/>
          <w:b/>
          <w:sz w:val="22"/>
          <w:szCs w:val="20"/>
        </w:rPr>
        <w:t xml:space="preserve">: </w:t>
      </w:r>
    </w:p>
    <w:p w14:paraId="2C57EE29" w14:textId="77777777" w:rsidR="006D50B8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1983, Molecular Biology of Embryonic and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Teratocarcinoma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Stem Cells; </w:t>
      </w:r>
    </w:p>
    <w:p w14:paraId="44585E8E" w14:textId="77777777" w:rsidR="006D50B8" w:rsidRPr="00B22419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1990,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VIIth</w:t>
      </w:r>
      <w:proofErr w:type="spellEnd"/>
      <w:r w:rsidRPr="00B22419">
        <w:rPr>
          <w:rFonts w:asciiTheme="majorHAnsi" w:hAnsiTheme="majorHAnsi" w:cstheme="minorBidi"/>
          <w:sz w:val="22"/>
          <w:szCs w:val="20"/>
        </w:rPr>
        <w:t xml:space="preserve"> International Workshop of Mouse Molecular Genetics; </w:t>
      </w:r>
    </w:p>
    <w:p w14:paraId="0D304841" w14:textId="77777777" w:rsidR="002875EE" w:rsidRPr="002875EE" w:rsidRDefault="00203617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1996, Howard Hughes Medical Institute Conference of International Fellows- </w:t>
      </w:r>
    </w:p>
    <w:p w14:paraId="105090DA" w14:textId="77777777" w:rsidR="00203617" w:rsidRPr="00B22419" w:rsidRDefault="006D50B8" w:rsidP="00CE527F">
      <w:pPr>
        <w:numPr>
          <w:ilvl w:val="0"/>
          <w:numId w:val="5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2008, </w:t>
      </w:r>
      <w:r w:rsidR="00203617" w:rsidRPr="00B22419">
        <w:rPr>
          <w:rFonts w:asciiTheme="majorHAnsi" w:hAnsiTheme="majorHAnsi" w:cstheme="minorBidi"/>
          <w:sz w:val="22"/>
          <w:szCs w:val="20"/>
        </w:rPr>
        <w:t xml:space="preserve">22nd International </w:t>
      </w:r>
      <w:r w:rsidRPr="00B22419">
        <w:rPr>
          <w:rFonts w:asciiTheme="majorHAnsi" w:hAnsiTheme="majorHAnsi" w:cstheme="minorBidi"/>
          <w:sz w:val="22"/>
          <w:szCs w:val="20"/>
        </w:rPr>
        <w:t>Mouse Genome Conference, Pr</w:t>
      </w:r>
      <w:r w:rsidR="006C37AA" w:rsidRPr="00B22419">
        <w:rPr>
          <w:rFonts w:asciiTheme="majorHAnsi" w:hAnsiTheme="majorHAnsi" w:cstheme="minorBidi"/>
          <w:sz w:val="22"/>
          <w:szCs w:val="20"/>
        </w:rPr>
        <w:t>aha</w:t>
      </w:r>
      <w:r w:rsidR="00203617" w:rsidRPr="00B22419">
        <w:rPr>
          <w:rFonts w:asciiTheme="majorHAnsi" w:hAnsiTheme="majorHAnsi" w:cstheme="minorBidi"/>
          <w:sz w:val="22"/>
          <w:szCs w:val="20"/>
        </w:rPr>
        <w:t>.</w:t>
      </w:r>
    </w:p>
    <w:p w14:paraId="7DD1A740" w14:textId="77777777" w:rsidR="00203617" w:rsidRPr="00B22419" w:rsidRDefault="006C37AA" w:rsidP="00CE527F">
      <w:pPr>
        <w:spacing w:beforeLines="1" w:before="2" w:afterLines="1" w:after="2" w:line="240" w:lineRule="auto"/>
        <w:outlineLvl w:val="2"/>
        <w:rPr>
          <w:rFonts w:asciiTheme="majorHAnsi" w:hAnsiTheme="majorHAnsi" w:cstheme="minorBidi"/>
          <w:b/>
          <w:sz w:val="22"/>
          <w:szCs w:val="20"/>
        </w:rPr>
      </w:pP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Významná</w:t>
      </w:r>
      <w:proofErr w:type="spellEnd"/>
      <w:r w:rsidRPr="00B22419">
        <w:rPr>
          <w:rFonts w:asciiTheme="majorHAnsi" w:hAnsiTheme="majorHAnsi" w:cstheme="minorBidi"/>
          <w:b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b/>
          <w:sz w:val="22"/>
          <w:szCs w:val="20"/>
        </w:rPr>
        <w:t>ocenění</w:t>
      </w:r>
      <w:proofErr w:type="spellEnd"/>
      <w:r w:rsidR="00203617" w:rsidRPr="00B22419">
        <w:rPr>
          <w:rFonts w:asciiTheme="majorHAnsi" w:hAnsiTheme="majorHAnsi" w:cstheme="minorBidi"/>
          <w:b/>
          <w:sz w:val="22"/>
          <w:szCs w:val="20"/>
        </w:rPr>
        <w:t>:</w:t>
      </w:r>
    </w:p>
    <w:p w14:paraId="6F0A3AF5" w14:textId="77777777" w:rsidR="00203617" w:rsidRPr="00B22419" w:rsidRDefault="00203617" w:rsidP="00CE527F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lastRenderedPageBreak/>
        <w:t xml:space="preserve">1984,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Cena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ČSAV</w:t>
      </w:r>
    </w:p>
    <w:p w14:paraId="7684BAD1" w14:textId="77777777" w:rsidR="00203617" w:rsidRDefault="00203617" w:rsidP="00CE527F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1999, 2009,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Cena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AV ČR</w:t>
      </w:r>
    </w:p>
    <w:p w14:paraId="5CFFE0D4" w14:textId="77777777" w:rsidR="00CE527F" w:rsidRPr="00B22419" w:rsidRDefault="00CE527F" w:rsidP="00CE527F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>
        <w:rPr>
          <w:rFonts w:asciiTheme="majorHAnsi" w:hAnsiTheme="majorHAnsi" w:cstheme="minorBidi"/>
          <w:sz w:val="22"/>
          <w:szCs w:val="20"/>
        </w:rPr>
        <w:t xml:space="preserve">1999- </w:t>
      </w:r>
      <w:proofErr w:type="spellStart"/>
      <w:r>
        <w:rPr>
          <w:rFonts w:asciiTheme="majorHAnsi" w:hAnsiTheme="majorHAnsi" w:cstheme="minorBidi"/>
          <w:sz w:val="22"/>
          <w:szCs w:val="20"/>
        </w:rPr>
        <w:t>dosud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, </w:t>
      </w:r>
      <w:proofErr w:type="spellStart"/>
      <w:r>
        <w:rPr>
          <w:rFonts w:asciiTheme="majorHAnsi" w:hAnsiTheme="majorHAnsi" w:cstheme="minorBidi"/>
          <w:sz w:val="22"/>
          <w:szCs w:val="20"/>
        </w:rPr>
        <w:t>volený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člen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Učené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společnosti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ČR</w:t>
      </w:r>
    </w:p>
    <w:p w14:paraId="5F611D6C" w14:textId="77777777" w:rsidR="00203617" w:rsidRPr="00B22419" w:rsidRDefault="00203617" w:rsidP="00CE527F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2004,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Medaile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8430B3" w:rsidRPr="00B22419">
        <w:rPr>
          <w:rFonts w:asciiTheme="majorHAnsi" w:hAnsiTheme="majorHAnsi" w:cstheme="minorBidi"/>
          <w:sz w:val="22"/>
          <w:szCs w:val="20"/>
        </w:rPr>
        <w:t>Gregor</w:t>
      </w:r>
      <w:r w:rsidR="006C37AA" w:rsidRPr="00B22419">
        <w:rPr>
          <w:rFonts w:asciiTheme="majorHAnsi" w:hAnsiTheme="majorHAnsi" w:cstheme="minorBidi"/>
          <w:sz w:val="22"/>
          <w:szCs w:val="20"/>
        </w:rPr>
        <w:t>a</w:t>
      </w:r>
      <w:proofErr w:type="spellEnd"/>
      <w:r w:rsidR="008430B3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B22419">
        <w:rPr>
          <w:rFonts w:asciiTheme="majorHAnsi" w:hAnsiTheme="majorHAnsi" w:cstheme="minorBidi"/>
          <w:sz w:val="22"/>
          <w:szCs w:val="20"/>
        </w:rPr>
        <w:t>Mendel</w:t>
      </w:r>
      <w:r w:rsidR="006C37AA" w:rsidRPr="00B22419">
        <w:rPr>
          <w:rFonts w:asciiTheme="majorHAnsi" w:hAnsiTheme="majorHAnsi" w:cstheme="minorBidi"/>
          <w:sz w:val="22"/>
          <w:szCs w:val="20"/>
        </w:rPr>
        <w:t>a</w:t>
      </w:r>
      <w:proofErr w:type="spellEnd"/>
      <w:r w:rsidR="008430B3" w:rsidRPr="00B22419">
        <w:rPr>
          <w:rFonts w:asciiTheme="majorHAnsi" w:hAnsiTheme="majorHAnsi" w:cstheme="minorBidi"/>
          <w:sz w:val="22"/>
          <w:szCs w:val="20"/>
        </w:rPr>
        <w:t>, A</w:t>
      </w:r>
      <w:r w:rsidR="006C37AA" w:rsidRPr="00B22419">
        <w:rPr>
          <w:rFonts w:asciiTheme="majorHAnsi" w:hAnsiTheme="majorHAnsi" w:cstheme="minorBidi"/>
          <w:sz w:val="22"/>
          <w:szCs w:val="20"/>
        </w:rPr>
        <w:t>V Č</w:t>
      </w:r>
      <w:r w:rsidR="008430B3" w:rsidRPr="00B22419">
        <w:rPr>
          <w:rFonts w:asciiTheme="majorHAnsi" w:hAnsiTheme="majorHAnsi" w:cstheme="minorBidi"/>
          <w:sz w:val="22"/>
          <w:szCs w:val="20"/>
        </w:rPr>
        <w:t>R</w:t>
      </w:r>
      <w:r w:rsidRPr="00B22419">
        <w:rPr>
          <w:rFonts w:asciiTheme="majorHAnsi" w:hAnsiTheme="majorHAnsi" w:cstheme="minorBidi"/>
          <w:sz w:val="22"/>
          <w:szCs w:val="20"/>
        </w:rPr>
        <w:t xml:space="preserve"> </w:t>
      </w:r>
    </w:p>
    <w:p w14:paraId="2BB2B478" w14:textId="77777777" w:rsidR="006C37AA" w:rsidRPr="00B22419" w:rsidRDefault="006A79E5" w:rsidP="00CE527F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>
        <w:rPr>
          <w:rFonts w:asciiTheme="majorHAnsi" w:hAnsiTheme="majorHAnsi" w:cstheme="minorBidi"/>
          <w:sz w:val="22"/>
          <w:szCs w:val="20"/>
        </w:rPr>
        <w:t>2007-2013, Pr</w:t>
      </w:r>
      <w:r>
        <w:rPr>
          <w:rFonts w:ascii="Times New Roman" w:hAnsi="Times New Roman" w:cstheme="minorBidi"/>
          <w:sz w:val="22"/>
          <w:szCs w:val="20"/>
        </w:rPr>
        <w:t>e</w:t>
      </w:r>
      <w:r w:rsidR="00203617" w:rsidRPr="00B22419">
        <w:rPr>
          <w:rFonts w:asciiTheme="majorHAnsi" w:hAnsiTheme="majorHAnsi" w:cstheme="minorBidi"/>
          <w:sz w:val="22"/>
          <w:szCs w:val="20"/>
        </w:rPr>
        <w:t xml:space="preserve">mium </w:t>
      </w:r>
      <w:proofErr w:type="spellStart"/>
      <w:r w:rsidR="00203617" w:rsidRPr="00B22419">
        <w:rPr>
          <w:rFonts w:asciiTheme="majorHAnsi" w:hAnsiTheme="majorHAnsi" w:cstheme="minorBidi"/>
          <w:sz w:val="22"/>
          <w:szCs w:val="20"/>
        </w:rPr>
        <w:t>Academiae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AV ČR </w:t>
      </w:r>
    </w:p>
    <w:p w14:paraId="01C21938" w14:textId="77777777" w:rsidR="00203617" w:rsidRDefault="009312C8" w:rsidP="007D7962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B22419">
        <w:rPr>
          <w:rFonts w:asciiTheme="majorHAnsi" w:hAnsiTheme="majorHAnsi" w:cstheme="minorBidi"/>
          <w:sz w:val="22"/>
          <w:szCs w:val="20"/>
        </w:rPr>
        <w:t xml:space="preserve">2009,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Cena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ministryně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školství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mládeže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a </w:t>
      </w:r>
      <w:proofErr w:type="spellStart"/>
      <w:r w:rsidR="006C37AA" w:rsidRPr="00B22419">
        <w:rPr>
          <w:rFonts w:asciiTheme="majorHAnsi" w:hAnsiTheme="majorHAnsi" w:cstheme="minorBidi"/>
          <w:sz w:val="22"/>
          <w:szCs w:val="20"/>
        </w:rPr>
        <w:t>tělovýchovy</w:t>
      </w:r>
      <w:proofErr w:type="spellEnd"/>
      <w:r w:rsidR="006C37AA" w:rsidRPr="00B22419">
        <w:rPr>
          <w:rFonts w:asciiTheme="majorHAnsi" w:hAnsiTheme="majorHAnsi" w:cstheme="minorBidi"/>
          <w:sz w:val="22"/>
          <w:szCs w:val="20"/>
        </w:rPr>
        <w:t xml:space="preserve"> ČR</w:t>
      </w:r>
    </w:p>
    <w:p w14:paraId="0E4E209C" w14:textId="77777777" w:rsidR="00EB0E05" w:rsidRDefault="00CE527F" w:rsidP="00EB0E0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>
        <w:rPr>
          <w:rFonts w:asciiTheme="majorHAnsi" w:hAnsiTheme="majorHAnsi" w:cstheme="minorBidi"/>
          <w:sz w:val="22"/>
          <w:szCs w:val="20"/>
        </w:rPr>
        <w:t xml:space="preserve">2016, </w:t>
      </w:r>
      <w:proofErr w:type="spellStart"/>
      <w:r>
        <w:rPr>
          <w:rFonts w:asciiTheme="majorHAnsi" w:hAnsiTheme="majorHAnsi" w:cstheme="minorBidi"/>
          <w:sz w:val="22"/>
          <w:szCs w:val="20"/>
        </w:rPr>
        <w:t>Národní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cena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vlády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Česká</w:t>
      </w:r>
      <w:proofErr w:type="spellEnd"/>
      <w:r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>
        <w:rPr>
          <w:rFonts w:asciiTheme="majorHAnsi" w:hAnsiTheme="majorHAnsi" w:cstheme="minorBidi"/>
          <w:sz w:val="22"/>
          <w:szCs w:val="20"/>
        </w:rPr>
        <w:t>hlava</w:t>
      </w:r>
      <w:proofErr w:type="spellEnd"/>
    </w:p>
    <w:p w14:paraId="6645BB0B" w14:textId="77777777" w:rsidR="00EB0E05" w:rsidRDefault="00EB0E05" w:rsidP="00EB0E05">
      <w:pPr>
        <w:spacing w:beforeLines="1" w:before="2" w:afterLines="1" w:after="2" w:line="240" w:lineRule="auto"/>
        <w:ind w:left="360"/>
        <w:rPr>
          <w:rFonts w:asciiTheme="majorHAnsi" w:hAnsiTheme="majorHAnsi" w:cstheme="minorBidi"/>
          <w:sz w:val="22"/>
          <w:szCs w:val="20"/>
        </w:rPr>
      </w:pPr>
    </w:p>
    <w:p w14:paraId="1C257296" w14:textId="77777777" w:rsidR="00EB0E05" w:rsidRPr="00EB0E05" w:rsidRDefault="00EB0E05" w:rsidP="00EB0E05">
      <w:pPr>
        <w:spacing w:beforeLines="1" w:before="2" w:afterLines="1" w:after="2" w:line="240" w:lineRule="auto"/>
        <w:rPr>
          <w:rFonts w:asciiTheme="majorHAnsi" w:hAnsiTheme="majorHAnsi"/>
          <w:b/>
          <w:sz w:val="22"/>
          <w:u w:val="single"/>
        </w:rPr>
      </w:pPr>
      <w:proofErr w:type="spellStart"/>
      <w:r w:rsidRPr="00EB0E05">
        <w:rPr>
          <w:rFonts w:asciiTheme="majorHAnsi" w:hAnsiTheme="majorHAnsi"/>
          <w:b/>
          <w:sz w:val="22"/>
          <w:u w:val="single"/>
        </w:rPr>
        <w:t>Zahraniční</w:t>
      </w:r>
      <w:proofErr w:type="spellEnd"/>
      <w:r w:rsidRPr="00EB0E05">
        <w:rPr>
          <w:rFonts w:asciiTheme="majorHAnsi" w:hAnsiTheme="majorHAnsi"/>
          <w:b/>
          <w:sz w:val="22"/>
          <w:u w:val="single"/>
        </w:rPr>
        <w:t xml:space="preserve"> </w:t>
      </w:r>
      <w:proofErr w:type="spellStart"/>
      <w:r w:rsidRPr="00EB0E05">
        <w:rPr>
          <w:rFonts w:asciiTheme="majorHAnsi" w:hAnsiTheme="majorHAnsi"/>
          <w:b/>
          <w:sz w:val="22"/>
          <w:u w:val="single"/>
        </w:rPr>
        <w:t>granty</w:t>
      </w:r>
      <w:proofErr w:type="spellEnd"/>
      <w:r w:rsidRPr="00EB0E05">
        <w:rPr>
          <w:rFonts w:asciiTheme="majorHAnsi" w:hAnsiTheme="majorHAnsi"/>
          <w:b/>
          <w:sz w:val="22"/>
          <w:u w:val="single"/>
        </w:rPr>
        <w:t>:</w:t>
      </w:r>
    </w:p>
    <w:p w14:paraId="63A992F2" w14:textId="77777777" w:rsidR="00EB0E05" w:rsidRPr="004945C5" w:rsidRDefault="00EB0E0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 xml:space="preserve">1992-1996, National Institute of Health (NIH) grant, USA. Co-PI investigator (s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vlastním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rozpočtem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>)</w:t>
      </w:r>
    </w:p>
    <w:p w14:paraId="7B773F6D" w14:textId="77777777" w:rsidR="00EB0E05" w:rsidRPr="004945C5" w:rsidRDefault="00EB0E0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 xml:space="preserve">1995-1997, NIH grant, USA. Co-PI investigator (s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vlastním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rozpočtem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>)</w:t>
      </w:r>
    </w:p>
    <w:p w14:paraId="28C93FEB" w14:textId="77777777" w:rsidR="00EB0E05" w:rsidRPr="004945C5" w:rsidRDefault="00EB0E0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 xml:space="preserve">2004-2007, NIH grant, USA. Co-PI investigator (s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vlastním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 xml:space="preserve">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rozpočtem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>)</w:t>
      </w:r>
    </w:p>
    <w:p w14:paraId="4BA5F602" w14:textId="77777777" w:rsidR="004945C5" w:rsidRPr="004945C5" w:rsidRDefault="004945C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>1996-2000, Howard Hughes Medical Institute (HHMI) grant, USA</w:t>
      </w:r>
    </w:p>
    <w:p w14:paraId="38DB8A30" w14:textId="77777777" w:rsidR="004945C5" w:rsidRPr="004945C5" w:rsidRDefault="004945C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>2001-2005, Howard Hughes Medical Institute (HHMI) grant, USA</w:t>
      </w:r>
    </w:p>
    <w:p w14:paraId="595116A6" w14:textId="77777777" w:rsidR="004945C5" w:rsidRPr="004945C5" w:rsidRDefault="004945C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 xml:space="preserve">2000-2003, Grant EK, 5.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Rámcový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 xml:space="preserve"> program</w:t>
      </w:r>
    </w:p>
    <w:p w14:paraId="16DEB586" w14:textId="77777777" w:rsidR="004945C5" w:rsidRPr="004945C5" w:rsidRDefault="004945C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r w:rsidRPr="004945C5">
        <w:rPr>
          <w:rFonts w:asciiTheme="majorHAnsi" w:hAnsiTheme="majorHAnsi" w:cstheme="minorBidi"/>
          <w:sz w:val="22"/>
          <w:szCs w:val="20"/>
        </w:rPr>
        <w:t xml:space="preserve">2007-2011, Grant EK, 7. </w:t>
      </w:r>
      <w:proofErr w:type="spellStart"/>
      <w:r w:rsidRPr="004945C5">
        <w:rPr>
          <w:rFonts w:asciiTheme="majorHAnsi" w:hAnsiTheme="majorHAnsi" w:cstheme="minorBidi"/>
          <w:sz w:val="22"/>
          <w:szCs w:val="20"/>
        </w:rPr>
        <w:t>Rámcový</w:t>
      </w:r>
      <w:proofErr w:type="spellEnd"/>
      <w:r w:rsidRPr="004945C5">
        <w:rPr>
          <w:rFonts w:asciiTheme="majorHAnsi" w:hAnsiTheme="majorHAnsi" w:cstheme="minorBidi"/>
          <w:sz w:val="22"/>
          <w:szCs w:val="20"/>
        </w:rPr>
        <w:t xml:space="preserve"> program</w:t>
      </w:r>
    </w:p>
    <w:p w14:paraId="78E699A3" w14:textId="77777777" w:rsidR="00EB0E05" w:rsidRPr="004945C5" w:rsidRDefault="00EB0E05" w:rsidP="004945C5">
      <w:pPr>
        <w:numPr>
          <w:ilvl w:val="0"/>
          <w:numId w:val="6"/>
        </w:num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  <w:sectPr w:rsidR="00EB0E05" w:rsidRPr="004945C5" w:rsidSect="00203617">
          <w:pgSz w:w="11900" w:h="16840"/>
          <w:pgMar w:top="1440" w:right="1800" w:bottom="1440" w:left="1800" w:header="708" w:footer="708" w:gutter="0"/>
          <w:cols w:space="708"/>
        </w:sectPr>
      </w:pPr>
    </w:p>
    <w:p w14:paraId="41A0F8C0" w14:textId="77777777" w:rsidR="00EB0E05" w:rsidRDefault="00EB0E05" w:rsidP="00EB0E05">
      <w:pPr>
        <w:rPr>
          <w:lang w:val="cs-CZ"/>
        </w:rPr>
        <w:sectPr w:rsidR="00EB0E05" w:rsidSect="00EB0E05">
          <w:type w:val="continuous"/>
          <w:pgSz w:w="11900" w:h="16840"/>
          <w:pgMar w:top="1440" w:right="1800" w:bottom="1440" w:left="1800" w:header="708" w:footer="708" w:gutter="0"/>
          <w:cols w:space="708"/>
        </w:sectPr>
      </w:pPr>
    </w:p>
    <w:p w14:paraId="5773C560" w14:textId="77777777" w:rsidR="00EB0E05" w:rsidRDefault="00EB0E05" w:rsidP="00191184">
      <w:p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</w:p>
    <w:p w14:paraId="4F3C734B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hAnsiTheme="majorHAnsi"/>
          <w:b/>
          <w:sz w:val="22"/>
          <w:szCs w:val="22"/>
        </w:rPr>
      </w:pPr>
      <w:r w:rsidRPr="000A33DC">
        <w:rPr>
          <w:rFonts w:asciiTheme="majorHAnsi" w:hAnsiTheme="majorHAnsi"/>
          <w:b/>
          <w:sz w:val="22"/>
          <w:szCs w:val="22"/>
        </w:rPr>
        <w:t>10 selected publications 2005-2016</w:t>
      </w:r>
    </w:p>
    <w:p w14:paraId="5D1FF191" w14:textId="77777777" w:rsidR="00191184" w:rsidRDefault="00191184" w:rsidP="00191184">
      <w:pPr>
        <w:spacing w:after="0" w:line="240" w:lineRule="auto"/>
        <w:ind w:hanging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0. </w:t>
      </w:r>
      <w:proofErr w:type="spellStart"/>
      <w:r>
        <w:rPr>
          <w:rFonts w:asciiTheme="majorHAnsi" w:hAnsiTheme="majorHAnsi"/>
          <w:sz w:val="22"/>
          <w:szCs w:val="22"/>
        </w:rPr>
        <w:t>Gregorova</w:t>
      </w:r>
      <w:proofErr w:type="spellEnd"/>
      <w:r>
        <w:rPr>
          <w:rFonts w:asciiTheme="majorHAnsi" w:hAnsiTheme="majorHAnsi"/>
          <w:sz w:val="22"/>
          <w:szCs w:val="22"/>
        </w:rPr>
        <w:t xml:space="preserve"> S., </w:t>
      </w:r>
      <w:proofErr w:type="spellStart"/>
      <w:r>
        <w:rPr>
          <w:rFonts w:asciiTheme="majorHAnsi" w:hAnsiTheme="majorHAnsi"/>
          <w:sz w:val="22"/>
          <w:szCs w:val="22"/>
        </w:rPr>
        <w:t>Gergelits</w:t>
      </w:r>
      <w:proofErr w:type="spellEnd"/>
      <w:r>
        <w:rPr>
          <w:rFonts w:asciiTheme="majorHAnsi" w:hAnsiTheme="majorHAnsi"/>
          <w:sz w:val="22"/>
          <w:szCs w:val="22"/>
        </w:rPr>
        <w:t xml:space="preserve">, V., </w:t>
      </w:r>
      <w:proofErr w:type="spellStart"/>
      <w:r>
        <w:rPr>
          <w:rFonts w:asciiTheme="majorHAnsi" w:hAnsiTheme="majorHAnsi"/>
          <w:sz w:val="22"/>
          <w:szCs w:val="22"/>
        </w:rPr>
        <w:t>Chvatalova</w:t>
      </w:r>
      <w:proofErr w:type="spellEnd"/>
      <w:r>
        <w:rPr>
          <w:rFonts w:asciiTheme="majorHAnsi" w:hAnsiTheme="majorHAnsi"/>
          <w:sz w:val="22"/>
          <w:szCs w:val="22"/>
        </w:rPr>
        <w:t xml:space="preserve">, I., Bhattacharyya, T., </w:t>
      </w:r>
      <w:proofErr w:type="spellStart"/>
      <w:r>
        <w:rPr>
          <w:rFonts w:asciiTheme="majorHAnsi" w:hAnsiTheme="majorHAnsi"/>
          <w:sz w:val="22"/>
          <w:szCs w:val="22"/>
        </w:rPr>
        <w:t>Valiskova</w:t>
      </w:r>
      <w:proofErr w:type="spellEnd"/>
      <w:r>
        <w:rPr>
          <w:rFonts w:asciiTheme="majorHAnsi" w:hAnsiTheme="majorHAnsi"/>
          <w:sz w:val="22"/>
          <w:szCs w:val="22"/>
        </w:rPr>
        <w:t xml:space="preserve">, B., </w:t>
      </w:r>
      <w:proofErr w:type="spellStart"/>
      <w:r>
        <w:rPr>
          <w:rFonts w:asciiTheme="majorHAnsi" w:hAnsiTheme="majorHAnsi"/>
          <w:sz w:val="22"/>
          <w:szCs w:val="22"/>
        </w:rPr>
        <w:t>Fotopulosova</w:t>
      </w:r>
      <w:proofErr w:type="spellEnd"/>
      <w:r>
        <w:rPr>
          <w:rFonts w:asciiTheme="majorHAnsi" w:hAnsiTheme="majorHAnsi"/>
          <w:sz w:val="22"/>
          <w:szCs w:val="22"/>
        </w:rPr>
        <w:t xml:space="preserve">, V., </w:t>
      </w:r>
      <w:proofErr w:type="spellStart"/>
      <w:r>
        <w:rPr>
          <w:rFonts w:asciiTheme="majorHAnsi" w:hAnsiTheme="majorHAnsi"/>
          <w:sz w:val="22"/>
          <w:szCs w:val="22"/>
        </w:rPr>
        <w:t>Jansa</w:t>
      </w:r>
      <w:proofErr w:type="spellEnd"/>
      <w:r>
        <w:rPr>
          <w:rFonts w:asciiTheme="majorHAnsi" w:hAnsiTheme="majorHAnsi"/>
          <w:sz w:val="22"/>
          <w:szCs w:val="22"/>
        </w:rPr>
        <w:t xml:space="preserve">, P., </w:t>
      </w:r>
      <w:proofErr w:type="spellStart"/>
      <w:r>
        <w:rPr>
          <w:rFonts w:asciiTheme="majorHAnsi" w:hAnsiTheme="majorHAnsi"/>
          <w:sz w:val="22"/>
          <w:szCs w:val="22"/>
        </w:rPr>
        <w:t>Wiatrowska</w:t>
      </w:r>
      <w:proofErr w:type="spellEnd"/>
      <w:r>
        <w:rPr>
          <w:rFonts w:asciiTheme="majorHAnsi" w:hAnsiTheme="majorHAnsi"/>
          <w:sz w:val="22"/>
          <w:szCs w:val="22"/>
        </w:rPr>
        <w:t xml:space="preserve">, D., </w:t>
      </w:r>
      <w:proofErr w:type="spellStart"/>
      <w:r>
        <w:rPr>
          <w:rFonts w:asciiTheme="majorHAnsi" w:hAnsiTheme="majorHAnsi"/>
          <w:sz w:val="22"/>
          <w:szCs w:val="22"/>
        </w:rPr>
        <w:t>Forejt</w:t>
      </w:r>
      <w:proofErr w:type="spellEnd"/>
      <w:r>
        <w:rPr>
          <w:rFonts w:asciiTheme="majorHAnsi" w:hAnsiTheme="majorHAnsi"/>
          <w:sz w:val="22"/>
          <w:szCs w:val="22"/>
        </w:rPr>
        <w:t xml:space="preserve">, J.: Interference with meiotic </w:t>
      </w:r>
      <w:proofErr w:type="spellStart"/>
      <w:r>
        <w:rPr>
          <w:rFonts w:asciiTheme="majorHAnsi" w:hAnsiTheme="majorHAnsi"/>
          <w:sz w:val="22"/>
          <w:szCs w:val="22"/>
        </w:rPr>
        <w:t>chromosomosome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asynapsis</w:t>
      </w:r>
      <w:proofErr w:type="spellEnd"/>
      <w:r>
        <w:rPr>
          <w:rFonts w:asciiTheme="majorHAnsi" w:hAnsiTheme="majorHAnsi"/>
          <w:sz w:val="22"/>
          <w:szCs w:val="22"/>
        </w:rPr>
        <w:t xml:space="preserve"> overrides hybrid sterility in mice. </w:t>
      </w:r>
      <w:r w:rsidRPr="000A33DC">
        <w:rPr>
          <w:rFonts w:asciiTheme="majorHAnsi" w:hAnsiTheme="majorHAnsi"/>
          <w:b/>
          <w:sz w:val="22"/>
          <w:szCs w:val="22"/>
        </w:rPr>
        <w:t xml:space="preserve">Proc Natl </w:t>
      </w:r>
      <w:proofErr w:type="spellStart"/>
      <w:r w:rsidRPr="000A33DC">
        <w:rPr>
          <w:rFonts w:asciiTheme="majorHAnsi" w:hAnsiTheme="majorHAnsi"/>
          <w:b/>
          <w:sz w:val="22"/>
          <w:szCs w:val="22"/>
        </w:rPr>
        <w:t>Acad</w:t>
      </w:r>
      <w:proofErr w:type="spellEnd"/>
      <w:r w:rsidRPr="000A33DC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0A33DC">
        <w:rPr>
          <w:rFonts w:asciiTheme="majorHAnsi" w:hAnsiTheme="majorHAnsi"/>
          <w:b/>
          <w:sz w:val="22"/>
          <w:szCs w:val="22"/>
        </w:rPr>
        <w:t>Sci</w:t>
      </w:r>
      <w:proofErr w:type="spellEnd"/>
      <w:r w:rsidRPr="000A33DC">
        <w:rPr>
          <w:rFonts w:asciiTheme="majorHAnsi" w:hAnsiTheme="majorHAnsi"/>
          <w:b/>
          <w:sz w:val="22"/>
          <w:szCs w:val="22"/>
        </w:rPr>
        <w:t xml:space="preserve"> U S A.</w:t>
      </w:r>
      <w:r>
        <w:rPr>
          <w:rFonts w:asciiTheme="majorHAnsi" w:hAnsiTheme="majorHAnsi"/>
          <w:b/>
          <w:sz w:val="22"/>
          <w:szCs w:val="22"/>
        </w:rPr>
        <w:t xml:space="preserve">, </w:t>
      </w:r>
      <w:r w:rsidRPr="001179E7">
        <w:rPr>
          <w:rFonts w:asciiTheme="majorHAnsi" w:hAnsiTheme="majorHAnsi"/>
          <w:sz w:val="22"/>
          <w:szCs w:val="22"/>
        </w:rPr>
        <w:t>resubmitted, 2017.</w:t>
      </w:r>
    </w:p>
    <w:p w14:paraId="2D83220A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hAnsiTheme="majorHAnsi"/>
          <w:sz w:val="22"/>
          <w:szCs w:val="22"/>
        </w:rPr>
      </w:pPr>
      <w:r w:rsidRPr="000A33DC">
        <w:rPr>
          <w:rFonts w:asciiTheme="majorHAnsi" w:hAnsiTheme="majorHAnsi"/>
          <w:sz w:val="22"/>
          <w:szCs w:val="22"/>
        </w:rPr>
        <w:t xml:space="preserve">1. </w:t>
      </w:r>
      <w:proofErr w:type="spellStart"/>
      <w:r w:rsidRPr="000A33DC">
        <w:rPr>
          <w:rFonts w:asciiTheme="majorHAnsi" w:hAnsiTheme="majorHAnsi"/>
          <w:sz w:val="22"/>
          <w:szCs w:val="22"/>
        </w:rPr>
        <w:t>Forejt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J. Asymmetric breaks in DNA cause sterility. </w:t>
      </w:r>
      <w:r w:rsidRPr="000A33DC">
        <w:rPr>
          <w:rFonts w:asciiTheme="majorHAnsi" w:hAnsiTheme="majorHAnsi"/>
          <w:b/>
          <w:sz w:val="22"/>
          <w:szCs w:val="22"/>
        </w:rPr>
        <w:t>Nature</w:t>
      </w:r>
      <w:r w:rsidRPr="000A33DC">
        <w:rPr>
          <w:rFonts w:asciiTheme="majorHAnsi" w:hAnsiTheme="majorHAnsi"/>
          <w:sz w:val="22"/>
          <w:szCs w:val="22"/>
        </w:rPr>
        <w:t xml:space="preserve">  530:167-8.2016. </w:t>
      </w:r>
    </w:p>
    <w:p w14:paraId="1ABDB5B9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hAnsiTheme="majorHAnsi"/>
          <w:sz w:val="22"/>
          <w:szCs w:val="22"/>
        </w:rPr>
      </w:pPr>
      <w:r w:rsidRPr="000A33DC">
        <w:rPr>
          <w:rFonts w:asciiTheme="majorHAnsi" w:hAnsiTheme="majorHAnsi"/>
          <w:sz w:val="22"/>
          <w:szCs w:val="22"/>
        </w:rPr>
        <w:t xml:space="preserve">2. </w:t>
      </w:r>
      <w:proofErr w:type="spellStart"/>
      <w:r w:rsidRPr="000A33DC">
        <w:rPr>
          <w:rFonts w:asciiTheme="majorHAnsi" w:hAnsiTheme="majorHAnsi"/>
          <w:sz w:val="22"/>
          <w:szCs w:val="22"/>
        </w:rPr>
        <w:t>Balcova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M, </w:t>
      </w:r>
      <w:proofErr w:type="spellStart"/>
      <w:r w:rsidRPr="000A33DC">
        <w:rPr>
          <w:rFonts w:asciiTheme="majorHAnsi" w:hAnsiTheme="majorHAnsi"/>
          <w:sz w:val="22"/>
          <w:szCs w:val="22"/>
        </w:rPr>
        <w:t>Faltusova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B, </w:t>
      </w:r>
      <w:proofErr w:type="spellStart"/>
      <w:r w:rsidRPr="000A33DC">
        <w:rPr>
          <w:rFonts w:asciiTheme="majorHAnsi" w:hAnsiTheme="majorHAnsi"/>
          <w:sz w:val="22"/>
          <w:szCs w:val="22"/>
        </w:rPr>
        <w:t>Gergelits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V, Bhattacharyya T, </w:t>
      </w:r>
      <w:proofErr w:type="spellStart"/>
      <w:r w:rsidRPr="000A33DC">
        <w:rPr>
          <w:rFonts w:asciiTheme="majorHAnsi" w:hAnsiTheme="majorHAnsi"/>
          <w:sz w:val="22"/>
          <w:szCs w:val="22"/>
        </w:rPr>
        <w:t>Mihola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O, </w:t>
      </w:r>
      <w:proofErr w:type="spellStart"/>
      <w:r w:rsidRPr="000A33DC">
        <w:rPr>
          <w:rFonts w:asciiTheme="majorHAnsi" w:hAnsiTheme="majorHAnsi"/>
          <w:sz w:val="22"/>
          <w:szCs w:val="22"/>
        </w:rPr>
        <w:t>Trachtulec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Z, Knopf C, </w:t>
      </w:r>
      <w:proofErr w:type="spellStart"/>
      <w:r w:rsidRPr="000A33DC">
        <w:rPr>
          <w:rFonts w:asciiTheme="majorHAnsi" w:hAnsiTheme="majorHAnsi"/>
          <w:sz w:val="22"/>
          <w:szCs w:val="22"/>
        </w:rPr>
        <w:t>Fotopulosova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V, </w:t>
      </w:r>
      <w:proofErr w:type="spellStart"/>
      <w:r w:rsidRPr="000A33DC">
        <w:rPr>
          <w:rFonts w:asciiTheme="majorHAnsi" w:hAnsiTheme="majorHAnsi"/>
          <w:sz w:val="22"/>
          <w:szCs w:val="22"/>
        </w:rPr>
        <w:t>Chvatalova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I, </w:t>
      </w:r>
      <w:proofErr w:type="spellStart"/>
      <w:r w:rsidRPr="000A33DC">
        <w:rPr>
          <w:rFonts w:asciiTheme="majorHAnsi" w:hAnsiTheme="majorHAnsi"/>
          <w:sz w:val="22"/>
          <w:szCs w:val="22"/>
        </w:rPr>
        <w:t>Gregorova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S, </w:t>
      </w:r>
      <w:proofErr w:type="spellStart"/>
      <w:r w:rsidRPr="000A33DC">
        <w:rPr>
          <w:rFonts w:asciiTheme="majorHAnsi" w:hAnsiTheme="majorHAnsi"/>
          <w:sz w:val="22"/>
          <w:szCs w:val="22"/>
        </w:rPr>
        <w:t>Forejt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J.: Hybrid Sterility Locus on Chromosome X Controls Meiotic Recombination Rate in Mouse. </w:t>
      </w:r>
      <w:proofErr w:type="spellStart"/>
      <w:r w:rsidRPr="000A33DC">
        <w:rPr>
          <w:rFonts w:asciiTheme="majorHAnsi" w:hAnsiTheme="majorHAnsi"/>
          <w:b/>
          <w:sz w:val="22"/>
          <w:szCs w:val="22"/>
        </w:rPr>
        <w:t>Plos</w:t>
      </w:r>
      <w:proofErr w:type="spellEnd"/>
      <w:r w:rsidRPr="000A33DC">
        <w:rPr>
          <w:rFonts w:asciiTheme="majorHAnsi" w:hAnsiTheme="majorHAnsi"/>
          <w:b/>
          <w:sz w:val="22"/>
          <w:szCs w:val="22"/>
        </w:rPr>
        <w:t xml:space="preserve"> Genet</w:t>
      </w:r>
      <w:r>
        <w:rPr>
          <w:rFonts w:asciiTheme="majorHAnsi" w:hAnsiTheme="majorHAnsi"/>
          <w:b/>
          <w:sz w:val="22"/>
          <w:szCs w:val="22"/>
        </w:rPr>
        <w:t>ics</w:t>
      </w:r>
      <w:r w:rsidRPr="000A33DC">
        <w:rPr>
          <w:rFonts w:asciiTheme="majorHAnsi" w:hAnsiTheme="majorHAnsi"/>
          <w:sz w:val="22"/>
          <w:szCs w:val="22"/>
        </w:rPr>
        <w:t>. in press, 2016.</w:t>
      </w:r>
    </w:p>
    <w:p w14:paraId="7AF136BF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hAnsiTheme="majorHAnsi"/>
          <w:sz w:val="22"/>
          <w:szCs w:val="22"/>
        </w:rPr>
      </w:pPr>
      <w:r w:rsidRPr="000A33DC">
        <w:rPr>
          <w:rFonts w:asciiTheme="majorHAnsi" w:hAnsiTheme="majorHAnsi"/>
          <w:sz w:val="22"/>
          <w:szCs w:val="22"/>
        </w:rPr>
        <w:t xml:space="preserve">3. Bhattacharyya, T., </w:t>
      </w:r>
      <w:proofErr w:type="spellStart"/>
      <w:r w:rsidRPr="000A33DC">
        <w:rPr>
          <w:rFonts w:asciiTheme="majorHAnsi" w:hAnsiTheme="majorHAnsi"/>
          <w:sz w:val="22"/>
          <w:szCs w:val="22"/>
        </w:rPr>
        <w:t>Reifova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R, </w:t>
      </w:r>
      <w:proofErr w:type="spellStart"/>
      <w:r w:rsidRPr="000A33DC">
        <w:rPr>
          <w:rFonts w:asciiTheme="majorHAnsi" w:hAnsiTheme="majorHAnsi"/>
          <w:sz w:val="22"/>
          <w:szCs w:val="22"/>
        </w:rPr>
        <w:t>Gregorova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S., </w:t>
      </w:r>
      <w:proofErr w:type="spellStart"/>
      <w:r w:rsidRPr="000A33DC">
        <w:rPr>
          <w:rFonts w:asciiTheme="majorHAnsi" w:hAnsiTheme="majorHAnsi"/>
          <w:sz w:val="22"/>
          <w:szCs w:val="22"/>
        </w:rPr>
        <w:t>Simecek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P., </w:t>
      </w:r>
      <w:proofErr w:type="spellStart"/>
      <w:r w:rsidRPr="000A33DC">
        <w:rPr>
          <w:rFonts w:asciiTheme="majorHAnsi" w:hAnsiTheme="majorHAnsi"/>
          <w:sz w:val="22"/>
          <w:szCs w:val="22"/>
        </w:rPr>
        <w:t>Gergelits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V., </w:t>
      </w:r>
      <w:proofErr w:type="spellStart"/>
      <w:r w:rsidRPr="000A33DC">
        <w:rPr>
          <w:rFonts w:asciiTheme="majorHAnsi" w:hAnsiTheme="majorHAnsi"/>
          <w:sz w:val="22"/>
          <w:szCs w:val="22"/>
        </w:rPr>
        <w:t>Mistrik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M., </w:t>
      </w:r>
      <w:proofErr w:type="spellStart"/>
      <w:r w:rsidRPr="000A33DC">
        <w:rPr>
          <w:rFonts w:asciiTheme="majorHAnsi" w:hAnsiTheme="majorHAnsi"/>
          <w:sz w:val="22"/>
          <w:szCs w:val="22"/>
        </w:rPr>
        <w:t>Martincova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I., </w:t>
      </w:r>
      <w:proofErr w:type="spellStart"/>
      <w:r w:rsidRPr="000A33DC">
        <w:rPr>
          <w:rFonts w:asciiTheme="majorHAnsi" w:hAnsiTheme="majorHAnsi"/>
          <w:sz w:val="22"/>
          <w:szCs w:val="22"/>
        </w:rPr>
        <w:t>Pialek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J., </w:t>
      </w:r>
      <w:proofErr w:type="spellStart"/>
      <w:r w:rsidRPr="000A33DC">
        <w:rPr>
          <w:rFonts w:asciiTheme="majorHAnsi" w:hAnsiTheme="majorHAnsi"/>
          <w:sz w:val="22"/>
          <w:szCs w:val="22"/>
        </w:rPr>
        <w:t>Forejt</w:t>
      </w:r>
      <w:proofErr w:type="spellEnd"/>
      <w:r w:rsidRPr="000A33DC">
        <w:rPr>
          <w:rFonts w:asciiTheme="majorHAnsi" w:hAnsiTheme="majorHAnsi"/>
          <w:sz w:val="22"/>
          <w:szCs w:val="22"/>
        </w:rPr>
        <w:t>, J.: X Chromosome Control of Meiotic Chromosome Synapsis in Mouse Inter-</w:t>
      </w:r>
      <w:proofErr w:type="spellStart"/>
      <w:r w:rsidRPr="000A33DC">
        <w:rPr>
          <w:rFonts w:asciiTheme="majorHAnsi" w:hAnsiTheme="majorHAnsi"/>
          <w:sz w:val="22"/>
          <w:szCs w:val="22"/>
        </w:rPr>
        <w:t>Subspecific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Hybrids. </w:t>
      </w:r>
      <w:proofErr w:type="spellStart"/>
      <w:r w:rsidRPr="000A33DC">
        <w:rPr>
          <w:rFonts w:asciiTheme="majorHAnsi" w:hAnsiTheme="majorHAnsi"/>
          <w:b/>
          <w:sz w:val="22"/>
          <w:szCs w:val="22"/>
        </w:rPr>
        <w:t>PloS</w:t>
      </w:r>
      <w:proofErr w:type="spellEnd"/>
      <w:r w:rsidRPr="000A33DC">
        <w:rPr>
          <w:rFonts w:asciiTheme="majorHAnsi" w:hAnsiTheme="majorHAnsi"/>
          <w:b/>
          <w:sz w:val="22"/>
          <w:szCs w:val="22"/>
        </w:rPr>
        <w:t xml:space="preserve"> Genetics</w:t>
      </w:r>
      <w:r w:rsidRPr="000A33DC">
        <w:rPr>
          <w:rFonts w:asciiTheme="majorHAnsi" w:hAnsiTheme="majorHAnsi"/>
          <w:sz w:val="22"/>
          <w:szCs w:val="22"/>
        </w:rPr>
        <w:t xml:space="preserve"> 10(2):e1004088, 2014.</w:t>
      </w:r>
    </w:p>
    <w:p w14:paraId="12CE349A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hAnsiTheme="majorHAnsi"/>
          <w:sz w:val="22"/>
          <w:szCs w:val="22"/>
        </w:rPr>
      </w:pPr>
      <w:r w:rsidRPr="000A33DC">
        <w:rPr>
          <w:rFonts w:asciiTheme="majorHAnsi" w:hAnsiTheme="majorHAnsi"/>
          <w:sz w:val="22"/>
          <w:szCs w:val="22"/>
        </w:rPr>
        <w:t xml:space="preserve">4. Bhattacharyya, T., </w:t>
      </w:r>
      <w:proofErr w:type="spellStart"/>
      <w:r w:rsidRPr="000A33DC">
        <w:rPr>
          <w:rFonts w:asciiTheme="majorHAnsi" w:hAnsiTheme="majorHAnsi"/>
          <w:sz w:val="22"/>
          <w:szCs w:val="22"/>
        </w:rPr>
        <w:t>Gregorova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S., </w:t>
      </w:r>
      <w:proofErr w:type="spellStart"/>
      <w:r w:rsidRPr="000A33DC">
        <w:rPr>
          <w:rFonts w:asciiTheme="majorHAnsi" w:hAnsiTheme="majorHAnsi"/>
          <w:sz w:val="22"/>
          <w:szCs w:val="22"/>
        </w:rPr>
        <w:t>Mihola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O., Anger, M., </w:t>
      </w:r>
      <w:proofErr w:type="spellStart"/>
      <w:r w:rsidRPr="000A33DC">
        <w:rPr>
          <w:rFonts w:asciiTheme="majorHAnsi" w:hAnsiTheme="majorHAnsi"/>
          <w:sz w:val="22"/>
          <w:szCs w:val="22"/>
        </w:rPr>
        <w:t>Sebestova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J., Denny, P., </w:t>
      </w:r>
      <w:proofErr w:type="spellStart"/>
      <w:r w:rsidRPr="000A33DC">
        <w:rPr>
          <w:rFonts w:asciiTheme="majorHAnsi" w:hAnsiTheme="majorHAnsi"/>
          <w:sz w:val="22"/>
          <w:szCs w:val="22"/>
        </w:rPr>
        <w:t>Simecek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P., </w:t>
      </w:r>
      <w:proofErr w:type="spellStart"/>
      <w:r w:rsidRPr="000A33DC">
        <w:rPr>
          <w:rFonts w:asciiTheme="majorHAnsi" w:hAnsiTheme="majorHAnsi"/>
          <w:sz w:val="22"/>
          <w:szCs w:val="22"/>
        </w:rPr>
        <w:t>Forejt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, J.: Mechanistic Basis of male infertility in Mouse </w:t>
      </w:r>
      <w:proofErr w:type="spellStart"/>
      <w:r w:rsidRPr="000A33DC">
        <w:rPr>
          <w:rFonts w:asciiTheme="majorHAnsi" w:hAnsiTheme="majorHAnsi"/>
          <w:sz w:val="22"/>
          <w:szCs w:val="22"/>
        </w:rPr>
        <w:t>Intersubspecific</w:t>
      </w:r>
      <w:proofErr w:type="spellEnd"/>
      <w:r w:rsidRPr="000A33DC">
        <w:rPr>
          <w:rFonts w:asciiTheme="majorHAnsi" w:hAnsiTheme="majorHAnsi"/>
          <w:sz w:val="22"/>
          <w:szCs w:val="22"/>
        </w:rPr>
        <w:t xml:space="preserve"> Hybrids. </w:t>
      </w:r>
      <w:r w:rsidRPr="000A33DC">
        <w:rPr>
          <w:rFonts w:asciiTheme="majorHAnsi" w:hAnsiTheme="majorHAnsi"/>
          <w:b/>
          <w:sz w:val="22"/>
          <w:szCs w:val="22"/>
        </w:rPr>
        <w:t xml:space="preserve">Proc Natl </w:t>
      </w:r>
      <w:proofErr w:type="spellStart"/>
      <w:r w:rsidRPr="000A33DC">
        <w:rPr>
          <w:rFonts w:asciiTheme="majorHAnsi" w:hAnsiTheme="majorHAnsi"/>
          <w:b/>
          <w:sz w:val="22"/>
          <w:szCs w:val="22"/>
        </w:rPr>
        <w:t>Acad</w:t>
      </w:r>
      <w:proofErr w:type="spellEnd"/>
      <w:r w:rsidRPr="000A33DC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0A33DC">
        <w:rPr>
          <w:rFonts w:asciiTheme="majorHAnsi" w:hAnsiTheme="majorHAnsi"/>
          <w:b/>
          <w:sz w:val="22"/>
          <w:szCs w:val="22"/>
        </w:rPr>
        <w:t>Sci</w:t>
      </w:r>
      <w:proofErr w:type="spellEnd"/>
      <w:r w:rsidRPr="000A33DC">
        <w:rPr>
          <w:rFonts w:asciiTheme="majorHAnsi" w:hAnsiTheme="majorHAnsi"/>
          <w:b/>
          <w:sz w:val="22"/>
          <w:szCs w:val="22"/>
        </w:rPr>
        <w:t xml:space="preserve"> U S A.</w:t>
      </w:r>
      <w:r w:rsidRPr="000A33DC">
        <w:rPr>
          <w:rFonts w:asciiTheme="majorHAnsi" w:hAnsiTheme="majorHAnsi"/>
          <w:sz w:val="22"/>
          <w:szCs w:val="22"/>
        </w:rPr>
        <w:t xml:space="preserve"> Feb 5;110(6):E468-77. 2013.</w:t>
      </w:r>
    </w:p>
    <w:p w14:paraId="0BC4AB20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5. Flachs, P, 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Mihola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O, Šimeček P, Gregorová S,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Schimenti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JC,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Matsui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Y,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Baudat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F, de 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Massy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B,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Piálek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J, Forejt J,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Trachtulec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Z: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Interallelic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and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intergenic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incompatibilities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of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r w:rsidRPr="000A33DC">
        <w:rPr>
          <w:rFonts w:asciiTheme="majorHAnsi" w:eastAsia="Times New Roman" w:hAnsiTheme="majorHAnsi"/>
          <w:i/>
          <w:sz w:val="22"/>
          <w:szCs w:val="22"/>
          <w:lang w:val="cs-CZ"/>
        </w:rPr>
        <w:t xml:space="preserve">Prdm9 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>(</w:t>
      </w:r>
      <w:r w:rsidRPr="000A33DC">
        <w:rPr>
          <w:rFonts w:asciiTheme="majorHAnsi" w:eastAsia="Times New Roman" w:hAnsiTheme="majorHAnsi"/>
          <w:i/>
          <w:sz w:val="22"/>
          <w:szCs w:val="22"/>
          <w:lang w:val="cs-CZ"/>
        </w:rPr>
        <w:t>Hst1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) gene in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hybrid sterility. </w:t>
      </w:r>
      <w:proofErr w:type="spellStart"/>
      <w:r>
        <w:rPr>
          <w:rFonts w:asciiTheme="majorHAnsi" w:eastAsia="Times New Roman" w:hAnsiTheme="majorHAnsi"/>
          <w:b/>
          <w:sz w:val="22"/>
          <w:szCs w:val="22"/>
          <w:lang w:val="cs-CZ"/>
        </w:rPr>
        <w:t>PLoS</w:t>
      </w:r>
      <w:proofErr w:type="spellEnd"/>
      <w:r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</w:t>
      </w:r>
      <w:proofErr w:type="spellStart"/>
      <w:r>
        <w:rPr>
          <w:rFonts w:asciiTheme="majorHAnsi" w:eastAsia="Times New Roman" w:hAnsiTheme="majorHAnsi"/>
          <w:b/>
          <w:sz w:val="22"/>
          <w:szCs w:val="22"/>
          <w:lang w:val="cs-CZ"/>
        </w:rPr>
        <w:t>G</w:t>
      </w:r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enetics</w:t>
      </w:r>
      <w:proofErr w:type="spellEnd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>8(11):e1003044, 2012.</w:t>
      </w:r>
    </w:p>
    <w:p w14:paraId="12E5A06D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6. Forejt J,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Pialek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J,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Trachtulec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Z: Hybrid male sterility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genes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in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subspecific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crosses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. In: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Macholan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M,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Baird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SJE,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Muclinger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P and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Pialek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J,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editors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proofErr w:type="spellStart"/>
      <w:r w:rsidRPr="00B558E6">
        <w:rPr>
          <w:rFonts w:asciiTheme="majorHAnsi" w:eastAsia="Times New Roman" w:hAnsiTheme="majorHAnsi"/>
          <w:b/>
          <w:i/>
          <w:sz w:val="22"/>
          <w:szCs w:val="22"/>
          <w:lang w:val="cs-CZ"/>
        </w:rPr>
        <w:t>Evolution</w:t>
      </w:r>
      <w:proofErr w:type="spellEnd"/>
      <w:r w:rsidRPr="00B558E6">
        <w:rPr>
          <w:rFonts w:asciiTheme="majorHAnsi" w:eastAsia="Times New Roman" w:hAnsiTheme="majorHAnsi"/>
          <w:b/>
          <w:i/>
          <w:sz w:val="22"/>
          <w:szCs w:val="22"/>
          <w:lang w:val="cs-CZ"/>
        </w:rPr>
        <w:t xml:space="preserve"> of </w:t>
      </w:r>
      <w:proofErr w:type="spellStart"/>
      <w:r w:rsidRPr="00B558E6">
        <w:rPr>
          <w:rFonts w:asciiTheme="majorHAnsi" w:eastAsia="Times New Roman" w:hAnsiTheme="majorHAnsi"/>
          <w:b/>
          <w:i/>
          <w:sz w:val="22"/>
          <w:szCs w:val="22"/>
          <w:lang w:val="cs-CZ"/>
        </w:rPr>
        <w:t>the</w:t>
      </w:r>
      <w:proofErr w:type="spellEnd"/>
      <w:r w:rsidRPr="00B558E6">
        <w:rPr>
          <w:rFonts w:asciiTheme="majorHAnsi" w:eastAsia="Times New Roman" w:hAnsiTheme="majorHAnsi"/>
          <w:b/>
          <w:i/>
          <w:sz w:val="22"/>
          <w:szCs w:val="22"/>
          <w:lang w:val="cs-CZ"/>
        </w:rPr>
        <w:t xml:space="preserve"> House Mouse</w:t>
      </w:r>
      <w:r w:rsidRPr="000A33DC">
        <w:rPr>
          <w:rFonts w:asciiTheme="majorHAnsi" w:eastAsia="Times New Roman" w:hAnsiTheme="majorHAnsi"/>
          <w:i/>
          <w:sz w:val="22"/>
          <w:szCs w:val="22"/>
          <w:lang w:val="cs-CZ"/>
        </w:rPr>
        <w:t xml:space="preserve">. 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Cambridge: Cambridge University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Press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, pp. 482-503, 2012.</w:t>
      </w:r>
    </w:p>
    <w:p w14:paraId="0E48391D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7.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Mihola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O.,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Trachtulec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Z.,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Vlcek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C.,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Schimenti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J.C., Forejt, J: A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speciation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gene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encodes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a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meiotic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Histone H3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methyltransferase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Science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323:373—375, 2009. </w:t>
      </w:r>
    </w:p>
    <w:p w14:paraId="03C3B3E7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8. Gregorová, S., Divina, P.,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Storchova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R.,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Trachtulec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Z.,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Fotopulosova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V.,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Svenson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K.L.,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Donahue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L.R.,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Paigen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B., Forejt, J.: Mouse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consomic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strains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: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Exploiting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genetic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divergence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between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Mus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m.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musculus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and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Mus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m.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domesticus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subspecies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Genome Res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>., 18:509-515, 2008.</w:t>
      </w:r>
    </w:p>
    <w:p w14:paraId="05D95866" w14:textId="77777777" w:rsidR="00191184" w:rsidRPr="000A33DC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9. Homolka, D., Ivanek, R.,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Capkova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J., Jansa, P., Forejt, J.: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Chromosomal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rearrangement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interferes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with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X-chromosome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inactivation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Genome Res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>., 17:1431-1437, 2007.</w:t>
      </w:r>
    </w:p>
    <w:p w14:paraId="7E20EC5C" w14:textId="77777777" w:rsidR="00191184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10. Vacík, T., Ort, M., Gregorová, S., Strnad, P., Blatný, R.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Conte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N.,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Bradley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, A., Bureš, J., Forejt. J.: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Segmental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trisomy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of Chromosome 17 – a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new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model of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human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aneuploidy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0A33DC">
        <w:rPr>
          <w:rFonts w:asciiTheme="majorHAnsi" w:eastAsia="Times New Roman" w:hAnsiTheme="majorHAnsi"/>
          <w:sz w:val="22"/>
          <w:szCs w:val="22"/>
          <w:lang w:val="cs-CZ"/>
        </w:rPr>
        <w:t>syndromes</w:t>
      </w:r>
      <w:proofErr w:type="spellEnd"/>
      <w:r w:rsidRPr="000A33DC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proofErr w:type="spellStart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Proc</w:t>
      </w:r>
      <w:proofErr w:type="spellEnd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. </w:t>
      </w:r>
      <w:proofErr w:type="spellStart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Natl</w:t>
      </w:r>
      <w:proofErr w:type="spellEnd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. </w:t>
      </w:r>
      <w:proofErr w:type="spellStart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Acad</w:t>
      </w:r>
      <w:proofErr w:type="spellEnd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. </w:t>
      </w:r>
      <w:proofErr w:type="spellStart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Sci</w:t>
      </w:r>
      <w:proofErr w:type="spellEnd"/>
      <w:r w:rsidRPr="000A33DC">
        <w:rPr>
          <w:rFonts w:asciiTheme="majorHAnsi" w:eastAsia="Times New Roman" w:hAnsiTheme="majorHAnsi"/>
          <w:b/>
          <w:sz w:val="22"/>
          <w:szCs w:val="22"/>
          <w:lang w:val="cs-CZ"/>
        </w:rPr>
        <w:t>. U.S.A.</w:t>
      </w:r>
      <w:r w:rsidRPr="000A33DC">
        <w:rPr>
          <w:rFonts w:asciiTheme="majorHAnsi" w:eastAsia="Times New Roman" w:hAnsiTheme="majorHAnsi"/>
          <w:sz w:val="22"/>
          <w:szCs w:val="22"/>
          <w:lang w:val="cs-CZ"/>
        </w:rPr>
        <w:t>102:4500-4505, 2005.</w:t>
      </w:r>
    </w:p>
    <w:p w14:paraId="5018852D" w14:textId="77777777" w:rsidR="00191184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</w:p>
    <w:p w14:paraId="57B9DDA6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b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10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selected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publications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1974-2004</w:t>
      </w:r>
    </w:p>
    <w:p w14:paraId="1078FC07" w14:textId="77777777" w:rsidR="00191184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</w:p>
    <w:p w14:paraId="0C696067" w14:textId="77777777" w:rsidR="00191184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>Churchill GA et al. (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including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Forejt, J.)</w:t>
      </w:r>
      <w:r>
        <w:rPr>
          <w:rFonts w:asciiTheme="majorHAnsi" w:eastAsia="Times New Roman" w:hAnsiTheme="majorHAnsi"/>
          <w:sz w:val="22"/>
          <w:szCs w:val="22"/>
          <w:lang w:val="cs-CZ"/>
        </w:rPr>
        <w:t>: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Collaborative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Cross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, a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community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resource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for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genetic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analysis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complex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traits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Nat</w:t>
      </w:r>
      <w:r>
        <w:rPr>
          <w:rFonts w:asciiTheme="majorHAnsi" w:eastAsia="Times New Roman" w:hAnsiTheme="majorHAnsi"/>
          <w:b/>
          <w:sz w:val="22"/>
          <w:szCs w:val="22"/>
          <w:lang w:val="cs-CZ"/>
        </w:rPr>
        <w:t>ure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Genet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. 36:1133-1137, 2004.</w:t>
      </w:r>
    </w:p>
    <w:p w14:paraId="41A40A50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Auwerx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J, et al. (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including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Forejt, J.):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European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dimension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for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genome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mutagenesis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program. </w:t>
      </w:r>
      <w:proofErr w:type="spellStart"/>
      <w:r>
        <w:rPr>
          <w:rFonts w:asciiTheme="majorHAnsi" w:eastAsia="Times New Roman" w:hAnsiTheme="majorHAnsi"/>
          <w:b/>
          <w:sz w:val="22"/>
          <w:szCs w:val="22"/>
          <w:lang w:val="cs-CZ"/>
        </w:rPr>
        <w:t>Nature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Genet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.,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36:925-927, 2004.</w:t>
      </w:r>
    </w:p>
    <w:p w14:paraId="4D2C700F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bookmarkStart w:id="0" w:name="OLE_LINK4"/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Storchova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, R., Gregorová, S.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Buckiová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, D., Kyselová, V., Divina, P., Forejt, J.: 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Genetic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analysis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of X-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linked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hybrid sterility in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house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bookmarkStart w:id="1" w:name="OLE_LINK9"/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Mammalian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Genome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>, 15:515-524, 2004</w:t>
      </w:r>
      <w:bookmarkEnd w:id="1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.</w:t>
      </w:r>
      <w:bookmarkEnd w:id="0"/>
    </w:p>
    <w:p w14:paraId="3CD3D6DA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66. Forejt, J.: Hybrid sterility in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Trend.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Genet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 12: 412-417, 1996. </w:t>
      </w:r>
    </w:p>
    <w:p w14:paraId="25E63626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Jansa, P., Forejt, J.: A novel type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retinoic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acid response element in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second intron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H2Kb gene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is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activated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by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RAR/RXR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heterodimer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Nucl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. Acid. Res.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24:674-701, 1996</w:t>
      </w:r>
    </w:p>
    <w:p w14:paraId="0BB81830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Forejt, J., Gregorova, S.: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Genetic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analysis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genomic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imprinting: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Imprintor-1 gene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controls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inactivation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paternal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copy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Tme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locus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Cell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70:443-450, 1992.</w:t>
      </w:r>
    </w:p>
    <w:p w14:paraId="3084AEBF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Kralova, J., Jansa, P., Forejt, J.:  A novel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downstream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regulatory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element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the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H-2Kb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class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I major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histocompatibility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gene. </w:t>
      </w:r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EMBO J.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11:4591-4600,1992.</w:t>
      </w:r>
    </w:p>
    <w:p w14:paraId="6D30AFE6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Forejt, J.: X-Y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involvement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in male sterility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caused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by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autosome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translocations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- a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hypothesis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In: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Genetic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Control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of Gamete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Production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 and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Function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(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Eds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.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P.G.Crosignani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,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M.Fraccaro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and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B.Rubin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),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Academic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Press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, New York, 1982, p.135-152. </w:t>
      </w:r>
    </w:p>
    <w:p w14:paraId="7FD8F493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bookmarkStart w:id="2" w:name="OLE_LINK2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Forejt, J.: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Spermatogenic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failure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translocation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heterozygotes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affected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by H-2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linked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gene in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mouse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 xml:space="preserve">.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Nature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(London) 260:143-145, 1976. </w:t>
      </w:r>
      <w:bookmarkEnd w:id="2"/>
    </w:p>
    <w:p w14:paraId="412BAC81" w14:textId="77777777" w:rsidR="00191184" w:rsidRPr="00910EC7" w:rsidRDefault="00191184" w:rsidP="00191184">
      <w:pPr>
        <w:spacing w:after="0" w:line="240" w:lineRule="auto"/>
        <w:ind w:hanging="720"/>
        <w:rPr>
          <w:rFonts w:asciiTheme="majorHAnsi" w:eastAsia="Times New Roman" w:hAnsiTheme="majorHAnsi"/>
          <w:sz w:val="22"/>
          <w:szCs w:val="22"/>
          <w:lang w:val="cs-CZ"/>
        </w:rPr>
      </w:pP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Forejt, J.,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Ivanyi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, P.: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Genetic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studies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on male sterility of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hybrids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between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laboratory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and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wild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mice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(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Mus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</w:t>
      </w:r>
      <w:proofErr w:type="spellStart"/>
      <w:r w:rsidRPr="00910EC7">
        <w:rPr>
          <w:rFonts w:asciiTheme="majorHAnsi" w:eastAsia="Times New Roman" w:hAnsiTheme="majorHAnsi"/>
          <w:sz w:val="22"/>
          <w:szCs w:val="22"/>
          <w:lang w:val="cs-CZ"/>
        </w:rPr>
        <w:t>musculus</w:t>
      </w:r>
      <w:proofErr w:type="spellEnd"/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L.). 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Genet.Res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.(</w:t>
      </w:r>
      <w:proofErr w:type="spellStart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Camb</w:t>
      </w:r>
      <w:proofErr w:type="spellEnd"/>
      <w:r w:rsidRPr="00910EC7">
        <w:rPr>
          <w:rFonts w:asciiTheme="majorHAnsi" w:eastAsia="Times New Roman" w:hAnsiTheme="majorHAnsi"/>
          <w:b/>
          <w:sz w:val="22"/>
          <w:szCs w:val="22"/>
          <w:lang w:val="cs-CZ"/>
        </w:rPr>
        <w:t>.)</w:t>
      </w:r>
      <w:r w:rsidRPr="00910EC7">
        <w:rPr>
          <w:rFonts w:asciiTheme="majorHAnsi" w:eastAsia="Times New Roman" w:hAnsiTheme="majorHAnsi"/>
          <w:sz w:val="22"/>
          <w:szCs w:val="22"/>
          <w:lang w:val="cs-CZ"/>
        </w:rPr>
        <w:t xml:space="preserve"> 24:189-206, 1974. </w:t>
      </w:r>
    </w:p>
    <w:p w14:paraId="053AE6B4" w14:textId="77777777" w:rsidR="00191184" w:rsidRPr="00B22419" w:rsidRDefault="00191184" w:rsidP="00191184">
      <w:pPr>
        <w:spacing w:beforeLines="1" w:before="2" w:afterLines="1" w:after="2" w:line="240" w:lineRule="auto"/>
        <w:rPr>
          <w:rFonts w:asciiTheme="majorHAnsi" w:hAnsiTheme="majorHAnsi" w:cstheme="minorBidi"/>
          <w:sz w:val="22"/>
          <w:szCs w:val="20"/>
        </w:rPr>
      </w:pPr>
      <w:bookmarkStart w:id="3" w:name="_GoBack"/>
      <w:bookmarkEnd w:id="3"/>
    </w:p>
    <w:sectPr w:rsidR="00191184" w:rsidRPr="00B22419" w:rsidSect="00EB0E05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A2E9A"/>
    <w:multiLevelType w:val="multilevel"/>
    <w:tmpl w:val="160E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05FA2"/>
    <w:multiLevelType w:val="multilevel"/>
    <w:tmpl w:val="0C7C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42AC1"/>
    <w:multiLevelType w:val="hybridMultilevel"/>
    <w:tmpl w:val="DEE0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919F1"/>
    <w:multiLevelType w:val="multilevel"/>
    <w:tmpl w:val="AC96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60F41"/>
    <w:multiLevelType w:val="multilevel"/>
    <w:tmpl w:val="E384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5D19E4"/>
    <w:multiLevelType w:val="multilevel"/>
    <w:tmpl w:val="FA8C9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A3559C"/>
    <w:multiLevelType w:val="multilevel"/>
    <w:tmpl w:val="0AEC4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2A4614"/>
    <w:multiLevelType w:val="multilevel"/>
    <w:tmpl w:val="6380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17"/>
    <w:rsid w:val="00054F76"/>
    <w:rsid w:val="000C03D4"/>
    <w:rsid w:val="00191184"/>
    <w:rsid w:val="00203617"/>
    <w:rsid w:val="00231A6B"/>
    <w:rsid w:val="002875EE"/>
    <w:rsid w:val="004945C5"/>
    <w:rsid w:val="005764C5"/>
    <w:rsid w:val="00683C3C"/>
    <w:rsid w:val="006A79E5"/>
    <w:rsid w:val="006C37AA"/>
    <w:rsid w:val="006D50B8"/>
    <w:rsid w:val="00757B70"/>
    <w:rsid w:val="007D7962"/>
    <w:rsid w:val="00827D0C"/>
    <w:rsid w:val="008430B3"/>
    <w:rsid w:val="009312C8"/>
    <w:rsid w:val="00974F05"/>
    <w:rsid w:val="009A75B5"/>
    <w:rsid w:val="00B22419"/>
    <w:rsid w:val="00B76F33"/>
    <w:rsid w:val="00C21B64"/>
    <w:rsid w:val="00C60A63"/>
    <w:rsid w:val="00CE527F"/>
    <w:rsid w:val="00D805D1"/>
    <w:rsid w:val="00E72A60"/>
    <w:rsid w:val="00EB0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F4951"/>
  <w15:docId w15:val="{C0CB1A9D-F24C-47C1-9D35-F4057048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3073"/>
    <w:pPr>
      <w:spacing w:after="200" w:line="276" w:lineRule="auto"/>
    </w:pPr>
    <w:rPr>
      <w:rFonts w:ascii="Arial" w:hAnsi="Arial" w:cs="Arial"/>
    </w:rPr>
  </w:style>
  <w:style w:type="paragraph" w:styleId="Nadpis1">
    <w:name w:val="heading 1"/>
    <w:basedOn w:val="Normln"/>
    <w:link w:val="Nadpis1Char"/>
    <w:uiPriority w:val="9"/>
    <w:rsid w:val="00203617"/>
    <w:pPr>
      <w:spacing w:beforeLines="1" w:afterLines="1" w:line="240" w:lineRule="auto"/>
      <w:outlineLvl w:val="0"/>
    </w:pPr>
    <w:rPr>
      <w:rFonts w:ascii="Times" w:hAnsi="Times" w:cstheme="minorBidi"/>
      <w:b/>
      <w:kern w:val="36"/>
      <w:sz w:val="48"/>
      <w:szCs w:val="20"/>
    </w:rPr>
  </w:style>
  <w:style w:type="paragraph" w:styleId="Nadpis3">
    <w:name w:val="heading 3"/>
    <w:basedOn w:val="Normln"/>
    <w:link w:val="Nadpis3Char"/>
    <w:uiPriority w:val="9"/>
    <w:rsid w:val="00203617"/>
    <w:pPr>
      <w:spacing w:beforeLines="1" w:afterLines="1" w:line="240" w:lineRule="auto"/>
      <w:outlineLvl w:val="2"/>
    </w:pPr>
    <w:rPr>
      <w:rFonts w:ascii="Times" w:hAnsi="Times" w:cstheme="minorBidi"/>
      <w:b/>
      <w:sz w:val="27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autoRedefine/>
    <w:qFormat/>
    <w:rsid w:val="00F63073"/>
    <w:rPr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203617"/>
    <w:rPr>
      <w:rFonts w:ascii="Times" w:hAnsi="Times"/>
      <w:b/>
      <w:kern w:val="36"/>
      <w:sz w:val="48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03617"/>
    <w:rPr>
      <w:rFonts w:ascii="Times" w:hAnsi="Times"/>
      <w:b/>
      <w:sz w:val="27"/>
      <w:szCs w:val="20"/>
    </w:rPr>
  </w:style>
  <w:style w:type="paragraph" w:styleId="Normlnweb">
    <w:name w:val="Normal (Web)"/>
    <w:basedOn w:val="Normln"/>
    <w:uiPriority w:val="99"/>
    <w:rsid w:val="00203617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character" w:styleId="Zdraznn">
    <w:name w:val="Emphasis"/>
    <w:basedOn w:val="Standardnpsmoodstavce"/>
    <w:uiPriority w:val="20"/>
    <w:rsid w:val="00203617"/>
    <w:rPr>
      <w:i/>
    </w:rPr>
  </w:style>
  <w:style w:type="character" w:styleId="Siln">
    <w:name w:val="Strong"/>
    <w:basedOn w:val="Standardnpsmoodstavce"/>
    <w:uiPriority w:val="22"/>
    <w:rsid w:val="00203617"/>
    <w:rPr>
      <w:b/>
    </w:rPr>
  </w:style>
  <w:style w:type="paragraph" w:styleId="Odstavecseseznamem">
    <w:name w:val="List Paragraph"/>
    <w:basedOn w:val="Normln"/>
    <w:uiPriority w:val="34"/>
    <w:qFormat/>
    <w:rsid w:val="00231A6B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B0E05"/>
    <w:pPr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B0E05"/>
    <w:rPr>
      <w:rFonts w:ascii="Times New Roman" w:eastAsia="Times New Roman" w:hAnsi="Times New Roman" w:cs="Times New Roman"/>
      <w:szCs w:val="20"/>
      <w:lang w:val="cs-CZ"/>
    </w:rPr>
  </w:style>
  <w:style w:type="character" w:styleId="Hypertextovodkaz">
    <w:name w:val="Hyperlink"/>
    <w:rsid w:val="00494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5470">
          <w:marLeft w:val="133"/>
          <w:marRight w:val="133"/>
          <w:marTop w:val="0"/>
          <w:marBottom w:val="0"/>
          <w:divBdr>
            <w:top w:val="single" w:sz="4" w:space="7" w:color="808080"/>
            <w:left w:val="single" w:sz="4" w:space="7" w:color="808080"/>
            <w:bottom w:val="single" w:sz="4" w:space="7" w:color="808080"/>
            <w:right w:val="single" w:sz="4" w:space="7" w:color="808080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g.cas.cz/mmg" TargetMode="External"/><Relationship Id="rId5" Type="http://schemas.openxmlformats.org/officeDocument/2006/relationships/hyperlink" Target="mailto:jforejt@img.cas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1092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Forejt</dc:creator>
  <cp:keywords/>
  <cp:lastModifiedBy>Cerna Alena</cp:lastModifiedBy>
  <cp:revision>3</cp:revision>
  <dcterms:created xsi:type="dcterms:W3CDTF">2017-07-28T05:37:00Z</dcterms:created>
  <dcterms:modified xsi:type="dcterms:W3CDTF">2017-07-28T05:38:00Z</dcterms:modified>
</cp:coreProperties>
</file>